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4D32F">
      <w:pPr>
        <w:pStyle w:val="141"/>
        <w:framePr w:wrap="around"/>
      </w:pPr>
      <w:bookmarkStart w:id="416" w:name="_GoBack"/>
      <w:bookmarkEnd w:id="416"/>
      <w:r>
        <w:rPr>
          <w:rFonts w:ascii="Times New Roman"/>
        </w:rPr>
        <w:t>ICS</w:t>
      </w:r>
      <w:r>
        <w:rPr>
          <w:rFonts w:hint="eastAsia" w:ascii="MS Mincho" w:hAnsi="MS Mincho" w:eastAsia="MS Mincho" w:cs="MS Mincho"/>
        </w:rPr>
        <w:t> </w:t>
      </w:r>
      <w:r>
        <w:fldChar w:fldCharType="begin">
          <w:ffData>
            <w:name w:val="ICS"/>
            <w:enabled/>
            <w:calcOnExit w:val="0"/>
            <w:helpText w:type="text" w:val="请输入正确的ICS号："/>
            <w:textInput>
              <w:default w:val="35.030"/>
            </w:textInput>
          </w:ffData>
        </w:fldChar>
      </w:r>
      <w:bookmarkStart w:id="0" w:name="ICS"/>
      <w:r>
        <w:instrText xml:space="preserve"> FORMTEXT </w:instrText>
      </w:r>
      <w:r>
        <w:fldChar w:fldCharType="separate"/>
      </w:r>
      <w:r>
        <w:t>35.030</w:t>
      </w:r>
      <w:r>
        <w:fldChar w:fldCharType="end"/>
      </w:r>
      <w:bookmarkEnd w:id="0"/>
    </w:p>
    <w:p w14:paraId="2CF67776">
      <w:pPr>
        <w:pStyle w:val="141"/>
        <w:framePr w:wrap="around"/>
      </w:pPr>
      <w:r>
        <w:fldChar w:fldCharType="begin">
          <w:ffData>
            <w:name w:val="WXFLH"/>
            <w:enabled/>
            <w:calcOnExit w:val="0"/>
            <w:helpText w:type="text" w:val="请输入中国标准文献分类号："/>
            <w:textInput>
              <w:default w:val="CCS L80"/>
            </w:textInput>
          </w:ffData>
        </w:fldChar>
      </w:r>
      <w:bookmarkStart w:id="1" w:name="WXFLH"/>
      <w:r>
        <w:instrText xml:space="preserve"> FORMTEXT </w:instrText>
      </w:r>
      <w:r>
        <w:fldChar w:fldCharType="separate"/>
      </w:r>
      <w:r>
        <w:t>CCS L80</w:t>
      </w:r>
      <w:r>
        <w:fldChar w:fldCharType="end"/>
      </w:r>
      <w:bookmarkEnd w:id="1"/>
    </w:p>
    <w:p w14:paraId="0651A4FD">
      <w:pPr>
        <w:pStyle w:val="81"/>
        <w:framePr w:wrap="around"/>
      </w:pPr>
      <w:r>
        <w:rPr>
          <w:rFonts w:hint="eastAsia"/>
        </w:rPr>
        <w:drawing>
          <wp:inline distT="0" distB="0" distL="0" distR="0">
            <wp:extent cx="1430655" cy="719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0655" cy="719455"/>
                    </a:xfrm>
                    <a:prstGeom prst="rect">
                      <a:avLst/>
                    </a:prstGeom>
                    <a:noFill/>
                    <a:ln>
                      <a:noFill/>
                    </a:ln>
                  </pic:spPr>
                </pic:pic>
              </a:graphicData>
            </a:graphic>
          </wp:inline>
        </w:drawing>
      </w:r>
    </w:p>
    <w:p w14:paraId="05333D74">
      <w:pPr>
        <w:pStyle w:val="82"/>
        <w:framePr w:wrap="around"/>
      </w:pPr>
      <w:r>
        <w:rPr>
          <w:rFonts w:hint="eastAsia"/>
        </w:rPr>
        <w:t>中华人民共和国国家标准</w:t>
      </w:r>
    </w:p>
    <w:p w14:paraId="19C93FD1">
      <w:pPr>
        <w:pStyle w:val="60"/>
        <w:framePr w:wrap="around"/>
      </w:pPr>
      <w:r>
        <w:rPr>
          <w:rFonts w:ascii="Times New Roman"/>
        </w:rPr>
        <w:t xml:space="preserve">GB/T </w:t>
      </w:r>
      <w:bookmarkStart w:id="2" w:name="StdNo1"/>
      <w:r>
        <w:rPr>
          <w:lang w:val="de-DE"/>
        </w:rPr>
        <w:fldChar w:fldCharType="begin">
          <w:ffData>
            <w:name w:val="StdNo1"/>
            <w:enabled/>
            <w:calcOnExit w:val="0"/>
            <w:textInput>
              <w:default w:val="XXXXX"/>
            </w:textInput>
          </w:ffData>
        </w:fldChar>
      </w:r>
      <w:r>
        <w:instrText xml:space="preserve"> FORMTEXT </w:instrText>
      </w:r>
      <w:r>
        <w:rPr>
          <w:lang w:val="de-DE"/>
        </w:rPr>
        <w:fldChar w:fldCharType="separate"/>
      </w:r>
      <w:r>
        <w:t>XXXXX</w:t>
      </w:r>
      <w:r>
        <w:rPr>
          <w:lang w:val="de-DE"/>
        </w:rPr>
        <w:fldChar w:fldCharType="end"/>
      </w:r>
      <w:bookmarkEnd w:id="2"/>
      <w:r>
        <w:t>—</w:t>
      </w:r>
      <w:bookmarkStart w:id="3" w:name="StdNo2"/>
      <w:r>
        <w:rPr>
          <w:lang w:val="de-DE"/>
        </w:rPr>
        <w:fldChar w:fldCharType="begin">
          <w:ffData>
            <w:name w:val="StdNo2"/>
            <w:enabled/>
            <w:calcOnExit w:val="0"/>
            <w:textInput>
              <w:default w:val="XXXX"/>
            </w:textInput>
          </w:ffData>
        </w:fldChar>
      </w:r>
      <w:r>
        <w:rPr>
          <w:lang w:val="de-DE"/>
        </w:rPr>
        <w:instrText xml:space="preserve"> FORMTEXT </w:instrText>
      </w:r>
      <w:r>
        <w:rPr>
          <w:lang w:val="de-DE"/>
        </w:rPr>
        <w:fldChar w:fldCharType="separate"/>
      </w:r>
      <w:r>
        <w:rPr>
          <w:lang w:val="de-DE"/>
        </w:rPr>
        <w:t>XXXX</w:t>
      </w:r>
      <w:r>
        <w:rPr>
          <w:lang w:val="de-DE"/>
        </w:rPr>
        <w:fldChar w:fldCharType="end"/>
      </w:r>
      <w:bookmarkEnd w:id="3"/>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A59FB2E">
        <w:tc>
          <w:tcPr>
            <w:tcW w:w="9356" w:type="dxa"/>
            <w:tcBorders>
              <w:top w:val="nil"/>
              <w:left w:val="nil"/>
              <w:bottom w:val="nil"/>
              <w:right w:val="nil"/>
            </w:tcBorders>
          </w:tcPr>
          <w:p w14:paraId="58A20300">
            <w:pPr>
              <w:pStyle w:val="91"/>
              <w:framePr w:wrap="around"/>
            </w:pPr>
            <w:bookmarkStart w:id="4" w:name="DT"/>
            <w:r>
              <w:fldChar w:fldCharType="begin">
                <w:ffData>
                  <w:enabled/>
                  <w:calcOnExit w:val="0"/>
                  <w:entryMacro w:val="ShowHelp4"/>
                  <w:textInput/>
                </w:ffData>
              </w:fldChar>
            </w:r>
            <w:r>
              <w:instrText xml:space="preserve"> FORMTEXT </w:instrText>
            </w:r>
            <w:r>
              <w:fldChar w:fldCharType="separate"/>
            </w:r>
            <w:r>
              <w:t>     </w:t>
            </w:r>
            <w:r>
              <w:fldChar w:fldCharType="end"/>
            </w:r>
            <w:bookmarkEnd w:id="4"/>
          </w:p>
        </w:tc>
      </w:tr>
    </w:tbl>
    <w:p w14:paraId="4905E7EE">
      <w:pPr>
        <w:pStyle w:val="60"/>
        <w:framePr w:wrap="around"/>
      </w:pPr>
    </w:p>
    <w:p w14:paraId="029F7599">
      <w:pPr>
        <w:pStyle w:val="60"/>
        <w:framePr w:wrap="around"/>
      </w:pPr>
    </w:p>
    <w:p w14:paraId="3A6F23C8">
      <w:pPr>
        <w:pStyle w:val="93"/>
        <w:framePr w:wrap="around" w:x="1749" w:y="6340"/>
      </w:pPr>
      <w:r>
        <w:rPr>
          <w:rFonts w:hint="eastAsia"/>
        </w:rPr>
        <w:t>数据安全技术</w:t>
      </w:r>
    </w:p>
    <w:p w14:paraId="54BC8826">
      <w:pPr>
        <w:pStyle w:val="93"/>
        <w:framePr w:wrap="around" w:x="1749" w:y="6340"/>
      </w:pPr>
      <w:r>
        <w:rPr>
          <w:rFonts w:hint="eastAsia"/>
        </w:rPr>
        <w:t>个人信息匿名化处理指南及评价方法</w:t>
      </w:r>
    </w:p>
    <w:p w14:paraId="5FBFF823">
      <w:pPr>
        <w:pStyle w:val="95"/>
        <w:framePr w:wrap="around" w:x="1749" w:y="6340"/>
        <w:rPr>
          <w:rFonts w:ascii="Times New Roman" w:eastAsia="黑体"/>
        </w:rPr>
      </w:pPr>
      <w:r>
        <w:rPr>
          <w:rFonts w:hint="eastAsia" w:ascii="Times New Roman" w:eastAsia="黑体"/>
        </w:rPr>
        <w:t>Data</w:t>
      </w:r>
      <w:r>
        <w:rPr>
          <w:rFonts w:ascii="Times New Roman" w:eastAsia="黑体"/>
        </w:rPr>
        <w:t xml:space="preserve"> security technology —</w:t>
      </w:r>
    </w:p>
    <w:p w14:paraId="629F4ADA">
      <w:pPr>
        <w:pStyle w:val="95"/>
        <w:framePr w:wrap="around" w:x="1749" w:y="6340"/>
        <w:rPr>
          <w:rFonts w:ascii="Times New Roman" w:eastAsia="黑体"/>
        </w:rPr>
      </w:pPr>
      <w:r>
        <w:rPr>
          <w:rFonts w:ascii="Times New Roman" w:eastAsia="黑体"/>
        </w:rPr>
        <w:t xml:space="preserve">Guideline and </w:t>
      </w:r>
      <w:r>
        <w:rPr>
          <w:rFonts w:hint="eastAsia" w:ascii="Times New Roman" w:eastAsia="黑体"/>
        </w:rPr>
        <w:t>e</w:t>
      </w:r>
      <w:r>
        <w:rPr>
          <w:rFonts w:ascii="Times New Roman" w:eastAsia="黑体"/>
        </w:rPr>
        <w:t xml:space="preserve">valuation </w:t>
      </w:r>
      <w:r>
        <w:rPr>
          <w:rFonts w:hint="eastAsia" w:ascii="Times New Roman" w:eastAsia="黑体"/>
        </w:rPr>
        <w:t>m</w:t>
      </w:r>
      <w:r>
        <w:rPr>
          <w:rFonts w:ascii="Times New Roman" w:eastAsia="黑体"/>
        </w:rPr>
        <w:t xml:space="preserve">ethod for </w:t>
      </w:r>
      <w:r>
        <w:rPr>
          <w:rFonts w:hint="eastAsia" w:ascii="Times New Roman" w:eastAsia="黑体"/>
        </w:rPr>
        <w:t>a</w:t>
      </w:r>
      <w:r>
        <w:rPr>
          <w:rFonts w:ascii="Times New Roman" w:eastAsia="黑体"/>
        </w:rPr>
        <w:t xml:space="preserve">nonymization of </w:t>
      </w:r>
      <w:r>
        <w:rPr>
          <w:rFonts w:hint="eastAsia" w:ascii="Times New Roman" w:eastAsia="黑体"/>
        </w:rPr>
        <w:t>p</w:t>
      </w:r>
      <w:r>
        <w:rPr>
          <w:rFonts w:ascii="Times New Roman" w:eastAsia="黑体"/>
        </w:rPr>
        <w:t xml:space="preserve">ersonal </w:t>
      </w:r>
      <w:r>
        <w:rPr>
          <w:rFonts w:hint="eastAsia" w:ascii="Times New Roman" w:eastAsia="黑体"/>
        </w:rPr>
        <w:t>i</w:t>
      </w:r>
      <w:r>
        <w:rPr>
          <w:rFonts w:ascii="Times New Roman" w:eastAsia="黑体"/>
        </w:rPr>
        <w:t>nformation</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14:paraId="7E27B1FC">
        <w:tc>
          <w:tcPr>
            <w:tcW w:w="9639" w:type="dxa"/>
            <w:tcBorders>
              <w:top w:val="nil"/>
              <w:left w:val="nil"/>
              <w:bottom w:val="nil"/>
              <w:right w:val="nil"/>
            </w:tcBorders>
          </w:tcPr>
          <w:p w14:paraId="14077BDE">
            <w:pPr>
              <w:pStyle w:val="96"/>
              <w:framePr w:wrap="around" w:x="1749" w:y="6340"/>
            </w:pPr>
            <w:r>
              <w:fldChar w:fldCharType="begin">
                <w:ffData>
                  <w:enabled/>
                  <w:calcOnExit w:val="0"/>
                  <w:textInput>
                    <w:default w:val="（征求意见稿）"/>
                  </w:textInput>
                </w:ffData>
              </w:fldChar>
            </w:r>
            <w:r>
              <w:instrText xml:space="preserve"> FORMTEXT </w:instrText>
            </w:r>
            <w:r>
              <w:fldChar w:fldCharType="separate"/>
            </w:r>
            <w:r>
              <w:rPr>
                <w:rFonts w:hint="eastAsia"/>
              </w:rPr>
              <w:t>（征求意见稿）</w:t>
            </w:r>
            <w:r>
              <w:fldChar w:fldCharType="end"/>
            </w:r>
          </w:p>
        </w:tc>
      </w:tr>
      <w:tr w14:paraId="3652065E">
        <w:tc>
          <w:tcPr>
            <w:tcW w:w="9639" w:type="dxa"/>
            <w:tcBorders>
              <w:top w:val="nil"/>
              <w:left w:val="nil"/>
              <w:bottom w:val="nil"/>
              <w:right w:val="nil"/>
            </w:tcBorders>
          </w:tcPr>
          <w:p w14:paraId="53E4158B">
            <w:pPr>
              <w:pStyle w:val="97"/>
              <w:framePr w:wrap="around" w:x="1749" w:y="6340"/>
            </w:pPr>
            <w:r>
              <w:fldChar w:fldCharType="begin">
                <w:ffData>
                  <w:name w:val="WCRQ"/>
                  <w:enabled/>
                  <w:calcOnExit w:val="0"/>
                  <w:textInput>
                    <w:default w:val="（本稿完成日期：2025年8月26日）"/>
                  </w:textInput>
                </w:ffData>
              </w:fldChar>
            </w:r>
            <w:bookmarkStart w:id="5" w:name="WCRQ"/>
            <w:r>
              <w:instrText xml:space="preserve"> FORMTEXT </w:instrText>
            </w:r>
            <w:r>
              <w:fldChar w:fldCharType="separate"/>
            </w:r>
            <w:r>
              <w:rPr>
                <w:rFonts w:hint="eastAsia"/>
              </w:rPr>
              <w:t>（本稿完成日期：2025年8月26日）</w:t>
            </w:r>
            <w:r>
              <w:fldChar w:fldCharType="end"/>
            </w:r>
            <w:bookmarkEnd w:id="5"/>
          </w:p>
          <w:p w14:paraId="701B5F38">
            <w:pPr>
              <w:framePr w:wrap="around" w:vAnchor="margin" w:hAnchor="text" w:x="1749" w:y="6340"/>
              <w:spacing w:before="440" w:line="400" w:lineRule="exact"/>
              <w:jc w:val="center"/>
              <w:textAlignment w:val="center"/>
            </w:pPr>
            <w:r>
              <w:rPr>
                <w:rFonts w:hint="eastAsia" w:ascii="宋体" w:hAnsi="Times New Roman"/>
                <w:b/>
                <w:bCs/>
                <w:kern w:val="0"/>
                <w:szCs w:val="21"/>
              </w:rPr>
              <w:t>在提交反馈意见时，请将您知道的相关专利与支持性文件一并附上</w:t>
            </w:r>
          </w:p>
          <w:p w14:paraId="6520CC7F">
            <w:pPr>
              <w:pStyle w:val="97"/>
              <w:framePr w:wrap="around" w:x="1749" w:y="6340"/>
            </w:pPr>
          </w:p>
        </w:tc>
      </w:tr>
    </w:tbl>
    <w:p w14:paraId="03CB2303">
      <w:pPr>
        <w:pStyle w:val="148"/>
        <w:framePr w:wrap="around" w:hAnchor="page" w:y="14140"/>
      </w:pPr>
      <w:bookmarkStart w:id="6"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rPr>
          <w:rFonts w:ascii="黑体"/>
        </w:rPr>
        <w:t>-</w:t>
      </w:r>
      <w:bookmarkStart w:id="7"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ascii="黑体"/>
        </w:rPr>
        <w:t>-</w:t>
      </w:r>
      <w:bookmarkStart w:id="8"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26670" b="25400"/>
                <wp:wrapNone/>
                <wp:docPr id="476" name="Line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LS/z1wAAAAsBAAAPAAAAAAAAAAEAIAAAACIAAABkcnMv&#10;ZG93bnJldi54bWxQSwECFAAUAAAACACHTuJAvV7GDMsBAAChAwAADgAAAAAAAAABACAAAAAmAQAA&#10;ZHJzL2Uyb0RvYy54bWxQSwUGAAAAAAYABgBZAQAAYwUAAAAA&#10;">
                <v:fill on="f" focussize="0,0"/>
                <v:stroke color="#000000" joinstyle="round"/>
                <v:imagedata o:title=""/>
                <o:lock v:ext="edit" aspectratio="f"/>
                <w10:anchorlock/>
              </v:line>
            </w:pict>
          </mc:Fallback>
        </mc:AlternateContent>
      </w:r>
    </w:p>
    <w:p w14:paraId="230ADBEB">
      <w:pPr>
        <w:pStyle w:val="149"/>
        <w:framePr w:wrap="around" w:hAnchor="page" w:y="14140"/>
      </w:pPr>
      <w:bookmarkStart w:id="9"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bookmarkStart w:id="10"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ascii="黑体"/>
        </w:rPr>
        <w:t>-</w:t>
      </w:r>
      <w:bookmarkStart w:id="11"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72A39831">
      <w:pPr>
        <w:pStyle w:val="89"/>
        <w:framePr w:wrap="around" w:x="2159" w:y="14608"/>
      </w:pPr>
      <w:r>
        <w:rPr>
          <w:rFonts w:ascii="Times New Roman"/>
        </w:rPr>
        <w:drawing>
          <wp:inline distT="0" distB="0" distL="0" distR="0">
            <wp:extent cx="3416935" cy="523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l="1974" t="6919" r="5455" b="10153"/>
                    <a:stretch>
                      <a:fillRect/>
                    </a:stretch>
                  </pic:blipFill>
                  <pic:spPr>
                    <a:xfrm>
                      <a:off x="0" y="0"/>
                      <a:ext cx="3421706" cy="524489"/>
                    </a:xfrm>
                    <a:prstGeom prst="rect">
                      <a:avLst/>
                    </a:prstGeom>
                    <a:noFill/>
                    <a:ln>
                      <a:noFill/>
                    </a:ln>
                  </pic:spPr>
                </pic:pic>
              </a:graphicData>
            </a:graphic>
          </wp:inline>
        </w:drawing>
      </w:r>
    </w:p>
    <w:p w14:paraId="32413EFB">
      <w:pPr>
        <w:pStyle w:val="33"/>
        <w:sectPr>
          <w:head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26670" b="25400"/>
                <wp:wrapNone/>
                <wp:docPr id="475"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1vAI1wAAAAkBAAAPAAAAAAAAAAEAIAAAACIAAABkcnMv&#10;ZG93bnJldi54bWxQSwECFAAUAAAACACHTuJAR4es88sBAAChAwAADgAAAAAAAAABACAAAAAmAQAA&#10;ZHJzL2Uyb0RvYy54bWxQSwUGAAAAAAYABgBZAQAAYwUAAAAA&#10;">
                <v:fill on="f" focussize="0,0"/>
                <v:stroke color="#000000" joinstyle="round"/>
                <v:imagedata o:title=""/>
                <o:lock v:ext="edit" aspectratio="f"/>
              </v:line>
            </w:pict>
          </mc:Fallback>
        </mc:AlternateContent>
      </w:r>
    </w:p>
    <w:p w14:paraId="0C19E7F9">
      <w:pPr>
        <w:spacing w:before="640" w:after="560"/>
        <w:jc w:val="center"/>
        <w:rPr>
          <w:rFonts w:hint="eastAsia" w:ascii="黑体" w:hAnsi="黑体" w:eastAsia="黑体"/>
          <w:sz w:val="32"/>
          <w:szCs w:val="32"/>
        </w:rPr>
      </w:pPr>
      <w:bookmarkStart w:id="12" w:name="_Toc346532765"/>
      <w:bookmarkStart w:id="13" w:name="_Toc346532431"/>
      <w:bookmarkStart w:id="14" w:name="_Toc333846036"/>
      <w:r>
        <w:rPr>
          <w:rFonts w:hint="eastAsia" w:ascii="黑体" w:hAnsi="黑体" w:eastAsia="黑体"/>
          <w:sz w:val="32"/>
          <w:szCs w:val="32"/>
        </w:rPr>
        <w:t>目</w:t>
      </w:r>
      <w:bookmarkStart w:id="15" w:name="BKML"/>
      <w:r>
        <w:rPr>
          <w:rFonts w:ascii="黑体" w:hAnsi="黑体" w:eastAsia="黑体"/>
          <w:sz w:val="32"/>
          <w:szCs w:val="32"/>
        </w:rPr>
        <w:t>  </w:t>
      </w:r>
      <w:r>
        <w:rPr>
          <w:rFonts w:hint="eastAsia" w:ascii="黑体" w:hAnsi="黑体" w:eastAsia="黑体"/>
          <w:sz w:val="32"/>
          <w:szCs w:val="32"/>
        </w:rPr>
        <w:t>次</w:t>
      </w:r>
      <w:bookmarkEnd w:id="12"/>
      <w:bookmarkEnd w:id="13"/>
      <w:bookmarkEnd w:id="14"/>
      <w:bookmarkEnd w:id="15"/>
    </w:p>
    <w:p w14:paraId="07159440">
      <w:pPr>
        <w:pStyle w:val="29"/>
        <w:spacing w:before="78" w:after="78"/>
        <w:rPr>
          <w:rFonts w:asciiTheme="minorHAnsi" w:eastAsiaTheme="minorEastAsia" w:cstheme="minorBidi"/>
          <w:sz w:val="22"/>
          <w:szCs w:val="24"/>
          <w14:ligatures w14:val="standardContextual"/>
        </w:rPr>
      </w:pPr>
      <w:r>
        <w:rPr>
          <w:rFonts w:asciiTheme="majorEastAsia" w:hAnsiTheme="majorEastAsia" w:eastAsiaTheme="majorEastAsia"/>
          <w:highlight w:val="yellow"/>
        </w:rPr>
        <w:fldChar w:fldCharType="begin"/>
      </w:r>
      <w:r>
        <w:rPr>
          <w:rFonts w:asciiTheme="majorEastAsia" w:hAnsiTheme="majorEastAsia" w:eastAsiaTheme="majorEastAsia"/>
          <w:highlight w:val="yellow"/>
        </w:rPr>
        <w:instrText xml:space="preserve"> TOC \o "1-4" \h \z \u </w:instrText>
      </w:r>
      <w:r>
        <w:rPr>
          <w:rFonts w:asciiTheme="majorEastAsia" w:hAnsiTheme="majorEastAsia" w:eastAsiaTheme="majorEastAsia"/>
          <w:highlight w:val="yellow"/>
        </w:rPr>
        <w:fldChar w:fldCharType="separate"/>
      </w:r>
      <w:r>
        <w:fldChar w:fldCharType="begin"/>
      </w:r>
      <w:r>
        <w:instrText xml:space="preserve"> HYPERLINK \l "_Toc206968203" </w:instrText>
      </w:r>
      <w:r>
        <w:fldChar w:fldCharType="separate"/>
      </w:r>
      <w:r>
        <w:rPr>
          <w:rStyle w:val="51"/>
        </w:rPr>
        <w:t>前  言</w:t>
      </w:r>
      <w:r>
        <w:rPr>
          <w:rFonts w:hint="eastAsia"/>
        </w:rPr>
        <w:tab/>
      </w:r>
      <w:r>
        <w:rPr>
          <w:rFonts w:hint="eastAsia"/>
        </w:rPr>
        <w:fldChar w:fldCharType="begin"/>
      </w:r>
      <w:r>
        <w:rPr>
          <w:rFonts w:hint="eastAsia"/>
        </w:rPr>
        <w:instrText xml:space="preserve"> </w:instrText>
      </w:r>
      <w:r>
        <w:instrText xml:space="preserve">PAGEREF _Toc206968203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A78C0DF">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"_Toc206968204" </w:instrText>
      </w:r>
      <w:r>
        <w:fldChar w:fldCharType="separate"/>
      </w:r>
      <w:r>
        <w:rPr>
          <w:rStyle w:val="51"/>
          <w:rFonts w:hint="eastAsia"/>
        </w:rPr>
        <w:t>引</w:t>
      </w:r>
      <w:r>
        <w:rPr>
          <w:rStyle w:val="51"/>
        </w:rPr>
        <w:t>  </w:t>
      </w:r>
      <w:r>
        <w:rPr>
          <w:rStyle w:val="51"/>
          <w:rFonts w:hint="eastAsia"/>
        </w:rPr>
        <w:t>言</w:t>
      </w:r>
      <w:r>
        <w:rPr>
          <w:rFonts w:hint="eastAsia"/>
        </w:rPr>
        <w:tab/>
      </w:r>
      <w:r>
        <w:rPr>
          <w:rFonts w:hint="eastAsia"/>
        </w:rPr>
        <w:fldChar w:fldCharType="begin"/>
      </w:r>
      <w:r>
        <w:rPr>
          <w:rFonts w:hint="eastAsia"/>
        </w:rPr>
        <w:instrText xml:space="preserve"> </w:instrText>
      </w:r>
      <w:r>
        <w:instrText xml:space="preserve">PAGEREF _Toc206968204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758BFD94">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"_Toc206968206" </w:instrText>
      </w:r>
      <w:r>
        <w:fldChar w:fldCharType="separate"/>
      </w:r>
      <w:r>
        <w:rPr>
          <w:rStyle w:val="51"/>
          <w:rFonts w:hint="eastAsia" w:ascii="黑体" w:hAnsi="Times New Roman" w:eastAsia="黑体"/>
          <w:kern w:val="0"/>
        </w:rPr>
        <w:t>1 范围</w:t>
      </w:r>
      <w:r>
        <w:rPr>
          <w:rFonts w:hint="eastAsia"/>
        </w:rPr>
        <w:tab/>
      </w:r>
      <w:r>
        <w:rPr>
          <w:rFonts w:hint="eastAsia"/>
        </w:rPr>
        <w:fldChar w:fldCharType="begin"/>
      </w:r>
      <w:r>
        <w:rPr>
          <w:rFonts w:hint="eastAsia"/>
        </w:rPr>
        <w:instrText xml:space="preserve"> </w:instrText>
      </w:r>
      <w:r>
        <w:instrText xml:space="preserve">PAGEREF _Toc206968206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8C1D6A">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"_Toc206968207" </w:instrText>
      </w:r>
      <w:r>
        <w:fldChar w:fldCharType="separate"/>
      </w:r>
      <w:r>
        <w:rPr>
          <w:rStyle w:val="51"/>
          <w:rFonts w:hint="eastAsia" w:ascii="黑体" w:hAnsi="Times New Roman" w:eastAsia="黑体"/>
          <w:kern w:val="0"/>
        </w:rPr>
        <w:t>2 规范性引用文件</w:t>
      </w:r>
      <w:r>
        <w:rPr>
          <w:rFonts w:hint="eastAsia"/>
        </w:rPr>
        <w:tab/>
      </w:r>
      <w:r>
        <w:rPr>
          <w:rFonts w:hint="eastAsia"/>
        </w:rPr>
        <w:fldChar w:fldCharType="begin"/>
      </w:r>
      <w:r>
        <w:rPr>
          <w:rFonts w:hint="eastAsia"/>
        </w:rPr>
        <w:instrText xml:space="preserve"> </w:instrText>
      </w:r>
      <w:r>
        <w:instrText xml:space="preserve">PAGEREF _Toc206968207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8512EB9">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"_Toc206968208" </w:instrText>
      </w:r>
      <w:r>
        <w:fldChar w:fldCharType="separate"/>
      </w:r>
      <w:r>
        <w:rPr>
          <w:rStyle w:val="51"/>
          <w:rFonts w:hint="eastAsia" w:ascii="黑体" w:hAnsi="Times New Roman" w:eastAsia="黑体"/>
          <w:kern w:val="0"/>
        </w:rPr>
        <w:t>3 术语和定义</w:t>
      </w:r>
      <w:r>
        <w:rPr>
          <w:rFonts w:hint="eastAsia"/>
        </w:rPr>
        <w:tab/>
      </w:r>
      <w:r>
        <w:rPr>
          <w:rFonts w:hint="eastAsia"/>
        </w:rPr>
        <w:fldChar w:fldCharType="begin"/>
      </w:r>
      <w:r>
        <w:rPr>
          <w:rFonts w:hint="eastAsia"/>
        </w:rPr>
        <w:instrText xml:space="preserve"> </w:instrText>
      </w:r>
      <w:r>
        <w:instrText xml:space="preserve">PAGEREF _Toc206968208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D7A200F">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"_Toc206968209" </w:instrText>
      </w:r>
      <w:r>
        <w:fldChar w:fldCharType="separate"/>
      </w:r>
      <w:r>
        <w:rPr>
          <w:rStyle w:val="51"/>
          <w:rFonts w:hint="eastAsia" w:ascii="黑体" w:hAnsi="Times New Roman" w:eastAsia="黑体"/>
          <w:kern w:val="0"/>
        </w:rPr>
        <w:t>4 概述</w:t>
      </w:r>
      <w:r>
        <w:rPr>
          <w:rFonts w:hint="eastAsia"/>
        </w:rPr>
        <w:tab/>
      </w:r>
      <w:r>
        <w:rPr>
          <w:rFonts w:hint="eastAsia"/>
        </w:rPr>
        <w:fldChar w:fldCharType="begin"/>
      </w:r>
      <w:r>
        <w:rPr>
          <w:rFonts w:hint="eastAsia"/>
        </w:rPr>
        <w:instrText xml:space="preserve"> </w:instrText>
      </w:r>
      <w:r>
        <w:instrText xml:space="preserve">PAGEREF _Toc206968209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12CC9C6">
      <w:pPr>
        <w:pStyle w:val="38"/>
        <w:rPr>
          <w:rFonts w:asciiTheme="minorHAnsi" w:eastAsiaTheme="minorEastAsia" w:cstheme="minorBidi"/>
          <w:sz w:val="22"/>
          <w:szCs w:val="24"/>
          <w14:ligatures w14:val="standardContextual"/>
        </w:rPr>
      </w:pPr>
      <w:r>
        <w:fldChar w:fldCharType="begin"/>
      </w:r>
      <w:r>
        <w:instrText xml:space="preserve"> HYPERLINK \l "_Toc206968210" </w:instrText>
      </w:r>
      <w:r>
        <w:fldChar w:fldCharType="separate"/>
      </w:r>
      <w:r>
        <w:rPr>
          <w:rStyle w:val="51"/>
          <w:rFonts w:hint="eastAsia" w:ascii="黑体" w:hAnsi="Times New Roman" w:eastAsia="黑体"/>
          <w:kern w:val="0"/>
        </w:rPr>
        <w:t>4.1 目标要求</w:t>
      </w:r>
      <w:r>
        <w:rPr>
          <w:rFonts w:hint="eastAsia"/>
        </w:rPr>
        <w:tab/>
      </w:r>
      <w:r>
        <w:rPr>
          <w:rFonts w:hint="eastAsia"/>
        </w:rPr>
        <w:fldChar w:fldCharType="begin"/>
      </w:r>
      <w:r>
        <w:rPr>
          <w:rFonts w:hint="eastAsia"/>
        </w:rPr>
        <w:instrText xml:space="preserve"> </w:instrText>
      </w:r>
      <w:r>
        <w:instrText xml:space="preserve">PAGEREF _Toc206968210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E45812E">
      <w:pPr>
        <w:pStyle w:val="38"/>
        <w:rPr>
          <w:rFonts w:asciiTheme="minorHAnsi" w:eastAsiaTheme="minorEastAsia" w:cstheme="minorBidi"/>
          <w:sz w:val="22"/>
          <w:szCs w:val="24"/>
          <w14:ligatures w14:val="standardContextual"/>
        </w:rPr>
      </w:pPr>
      <w:r>
        <w:fldChar w:fldCharType="begin"/>
      </w:r>
      <w:r>
        <w:instrText xml:space="preserve"> HYPERLINK \l "_Toc206968211" </w:instrText>
      </w:r>
      <w:r>
        <w:fldChar w:fldCharType="separate"/>
      </w:r>
      <w:r>
        <w:rPr>
          <w:rStyle w:val="51"/>
          <w:rFonts w:hint="eastAsia" w:ascii="黑体" w:hAnsi="Times New Roman" w:eastAsia="黑体"/>
          <w:kern w:val="0"/>
        </w:rPr>
        <w:t>4.2 匿名化流程概述</w:t>
      </w:r>
      <w:r>
        <w:rPr>
          <w:rFonts w:hint="eastAsia"/>
        </w:rPr>
        <w:tab/>
      </w:r>
      <w:r>
        <w:rPr>
          <w:rFonts w:hint="eastAsia"/>
        </w:rPr>
        <w:fldChar w:fldCharType="begin"/>
      </w:r>
      <w:r>
        <w:rPr>
          <w:rFonts w:hint="eastAsia"/>
        </w:rPr>
        <w:instrText xml:space="preserve"> </w:instrText>
      </w:r>
      <w:r>
        <w:instrText xml:space="preserve">PAGEREF _Toc206968211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B7989CC">
      <w:pPr>
        <w:pStyle w:val="38"/>
        <w:rPr>
          <w:rFonts w:asciiTheme="minorHAnsi" w:eastAsiaTheme="minorEastAsia" w:cstheme="minorBidi"/>
          <w:sz w:val="22"/>
          <w:szCs w:val="24"/>
          <w14:ligatures w14:val="standardContextual"/>
        </w:rPr>
      </w:pPr>
      <w:r>
        <w:fldChar w:fldCharType="begin"/>
      </w:r>
      <w:r>
        <w:instrText xml:space="preserve"> HYPERLINK \l "_Toc206968212" </w:instrText>
      </w:r>
      <w:r>
        <w:fldChar w:fldCharType="separate"/>
      </w:r>
      <w:r>
        <w:rPr>
          <w:rStyle w:val="51"/>
          <w:rFonts w:hint="eastAsia" w:ascii="黑体" w:hAnsi="Times New Roman" w:eastAsia="黑体"/>
          <w:kern w:val="0"/>
        </w:rPr>
        <w:t>4.3 匿名化评价概述</w:t>
      </w:r>
      <w:r>
        <w:rPr>
          <w:rFonts w:hint="eastAsia"/>
        </w:rPr>
        <w:tab/>
      </w:r>
      <w:r>
        <w:rPr>
          <w:rFonts w:hint="eastAsia"/>
        </w:rPr>
        <w:fldChar w:fldCharType="begin"/>
      </w:r>
      <w:r>
        <w:rPr>
          <w:rFonts w:hint="eastAsia"/>
        </w:rPr>
        <w:instrText xml:space="preserve"> </w:instrText>
      </w:r>
      <w:r>
        <w:instrText xml:space="preserve">PAGEREF _Toc206968212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0A8008B">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"_Toc206968213" </w:instrText>
      </w:r>
      <w:r>
        <w:fldChar w:fldCharType="separate"/>
      </w:r>
      <w:r>
        <w:rPr>
          <w:rStyle w:val="51"/>
          <w:rFonts w:hint="eastAsia" w:ascii="黑体" w:hAnsi="Times New Roman" w:eastAsia="黑体"/>
          <w:kern w:val="0"/>
        </w:rPr>
        <w:t>5 匿名化流程</w:t>
      </w:r>
      <w:r>
        <w:rPr>
          <w:rFonts w:hint="eastAsia"/>
        </w:rPr>
        <w:tab/>
      </w:r>
      <w:r>
        <w:rPr>
          <w:rFonts w:hint="eastAsia"/>
        </w:rPr>
        <w:fldChar w:fldCharType="begin"/>
      </w:r>
      <w:r>
        <w:rPr>
          <w:rFonts w:hint="eastAsia"/>
        </w:rPr>
        <w:instrText xml:space="preserve"> </w:instrText>
      </w:r>
      <w:r>
        <w:instrText xml:space="preserve">PAGEREF _Toc206968213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829BF7E">
      <w:pPr>
        <w:pStyle w:val="38"/>
        <w:rPr>
          <w:rFonts w:asciiTheme="minorHAnsi" w:eastAsiaTheme="minorEastAsia" w:cstheme="minorBidi"/>
          <w:sz w:val="22"/>
          <w:szCs w:val="24"/>
          <w14:ligatures w14:val="standardContextual"/>
        </w:rPr>
      </w:pPr>
      <w:r>
        <w:fldChar w:fldCharType="begin"/>
      </w:r>
      <w:r>
        <w:instrText xml:space="preserve"> HYPERLINK \l "_Toc206968214" </w:instrText>
      </w:r>
      <w:r>
        <w:fldChar w:fldCharType="separate"/>
      </w:r>
      <w:r>
        <w:rPr>
          <w:rStyle w:val="51"/>
          <w:rFonts w:hint="eastAsia" w:ascii="黑体" w:hAnsi="Times New Roman" w:eastAsia="黑体"/>
          <w:kern w:val="0"/>
        </w:rPr>
        <w:t>5.1 准备工作</w:t>
      </w:r>
      <w:r>
        <w:rPr>
          <w:rFonts w:hint="eastAsia"/>
        </w:rPr>
        <w:tab/>
      </w:r>
      <w:r>
        <w:rPr>
          <w:rFonts w:hint="eastAsia"/>
        </w:rPr>
        <w:fldChar w:fldCharType="begin"/>
      </w:r>
      <w:r>
        <w:rPr>
          <w:rFonts w:hint="eastAsia"/>
        </w:rPr>
        <w:instrText xml:space="preserve"> </w:instrText>
      </w:r>
      <w:r>
        <w:instrText xml:space="preserve">PAGEREF _Toc206968214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4A42D4C">
      <w:pPr>
        <w:pStyle w:val="38"/>
        <w:rPr>
          <w:rFonts w:asciiTheme="minorHAnsi" w:eastAsiaTheme="minorEastAsia" w:cstheme="minorBidi"/>
          <w:sz w:val="22"/>
          <w:szCs w:val="24"/>
          <w14:ligatures w14:val="standardContextual"/>
        </w:rPr>
      </w:pPr>
      <w:r>
        <w:fldChar w:fldCharType="begin"/>
      </w:r>
      <w:r>
        <w:instrText xml:space="preserve"> HYPERLINK \l "_Toc206968215" </w:instrText>
      </w:r>
      <w:r>
        <w:fldChar w:fldCharType="separate"/>
      </w:r>
      <w:r>
        <w:rPr>
          <w:rStyle w:val="51"/>
          <w:rFonts w:hint="eastAsia" w:ascii="黑体" w:hAnsi="Times New Roman" w:eastAsia="黑体"/>
          <w:kern w:val="0"/>
        </w:rPr>
        <w:t>5.2 去标识化处理</w:t>
      </w:r>
      <w:r>
        <w:rPr>
          <w:rFonts w:hint="eastAsia"/>
        </w:rPr>
        <w:tab/>
      </w:r>
      <w:r>
        <w:rPr>
          <w:rFonts w:hint="eastAsia"/>
        </w:rPr>
        <w:fldChar w:fldCharType="begin"/>
      </w:r>
      <w:r>
        <w:rPr>
          <w:rFonts w:hint="eastAsia"/>
        </w:rPr>
        <w:instrText xml:space="preserve"> </w:instrText>
      </w:r>
      <w:r>
        <w:instrText xml:space="preserve">PAGEREF _Toc206968215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96AA55C">
      <w:pPr>
        <w:pStyle w:val="38"/>
        <w:rPr>
          <w:rFonts w:asciiTheme="minorHAnsi" w:eastAsiaTheme="minorEastAsia" w:cstheme="minorBidi"/>
          <w:sz w:val="22"/>
          <w:szCs w:val="24"/>
          <w14:ligatures w14:val="standardContextual"/>
        </w:rPr>
      </w:pPr>
      <w:r>
        <w:fldChar w:fldCharType="begin"/>
      </w:r>
      <w:r>
        <w:instrText xml:space="preserve"> HYPERLINK \l "_Toc206968216" </w:instrText>
      </w:r>
      <w:r>
        <w:fldChar w:fldCharType="separate"/>
      </w:r>
      <w:r>
        <w:rPr>
          <w:rStyle w:val="51"/>
          <w:rFonts w:hint="eastAsia" w:ascii="黑体" w:hAnsi="Times New Roman" w:eastAsia="黑体"/>
          <w:kern w:val="0"/>
        </w:rPr>
        <w:t>5.3 去标识化效果评估</w:t>
      </w:r>
      <w:r>
        <w:rPr>
          <w:rFonts w:hint="eastAsia"/>
        </w:rPr>
        <w:tab/>
      </w:r>
      <w:r>
        <w:rPr>
          <w:rFonts w:hint="eastAsia"/>
        </w:rPr>
        <w:fldChar w:fldCharType="begin"/>
      </w:r>
      <w:r>
        <w:rPr>
          <w:rFonts w:hint="eastAsia"/>
        </w:rPr>
        <w:instrText xml:space="preserve"> </w:instrText>
      </w:r>
      <w:r>
        <w:instrText xml:space="preserve">PAGEREF _Toc206968216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B5691B7">
      <w:pPr>
        <w:pStyle w:val="38"/>
        <w:rPr>
          <w:rFonts w:asciiTheme="minorHAnsi" w:eastAsiaTheme="minorEastAsia" w:cstheme="minorBidi"/>
          <w:sz w:val="22"/>
          <w:szCs w:val="24"/>
          <w14:ligatures w14:val="standardContextual"/>
        </w:rPr>
      </w:pPr>
      <w:r>
        <w:fldChar w:fldCharType="begin"/>
      </w:r>
      <w:r>
        <w:instrText xml:space="preserve"> HYPERLINK \l "_Toc206968217" </w:instrText>
      </w:r>
      <w:r>
        <w:fldChar w:fldCharType="separate"/>
      </w:r>
      <w:r>
        <w:rPr>
          <w:rStyle w:val="51"/>
          <w:rFonts w:hint="eastAsia" w:ascii="黑体" w:hAnsi="Times New Roman" w:eastAsia="黑体"/>
          <w:kern w:val="0"/>
        </w:rPr>
        <w:t>5.4 对抗性测试</w:t>
      </w:r>
      <w:r>
        <w:rPr>
          <w:rFonts w:hint="eastAsia"/>
        </w:rPr>
        <w:tab/>
      </w:r>
      <w:r>
        <w:rPr>
          <w:rFonts w:hint="eastAsia"/>
        </w:rPr>
        <w:fldChar w:fldCharType="begin"/>
      </w:r>
      <w:r>
        <w:rPr>
          <w:rFonts w:hint="eastAsia"/>
        </w:rPr>
        <w:instrText xml:space="preserve"> </w:instrText>
      </w:r>
      <w:r>
        <w:instrText xml:space="preserve">PAGEREF _Toc206968217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320E468">
      <w:pPr>
        <w:pStyle w:val="38"/>
        <w:rPr>
          <w:rFonts w:asciiTheme="minorHAnsi" w:eastAsiaTheme="minorEastAsia" w:cstheme="minorBidi"/>
          <w:sz w:val="22"/>
          <w:szCs w:val="24"/>
          <w14:ligatures w14:val="standardContextual"/>
        </w:rPr>
      </w:pPr>
      <w:r>
        <w:fldChar w:fldCharType="begin"/>
      </w:r>
      <w:r>
        <w:instrText xml:space="preserve"> HYPERLINK \l "_Toc206968218" </w:instrText>
      </w:r>
      <w:r>
        <w:fldChar w:fldCharType="separate"/>
      </w:r>
      <w:r>
        <w:rPr>
          <w:rStyle w:val="51"/>
          <w:rFonts w:hint="eastAsia" w:ascii="黑体" w:hAnsi="Times New Roman" w:eastAsia="黑体"/>
          <w:kern w:val="0"/>
        </w:rPr>
        <w:t>5.5 不能复原性核验</w:t>
      </w:r>
      <w:r>
        <w:rPr>
          <w:rFonts w:hint="eastAsia"/>
        </w:rPr>
        <w:tab/>
      </w:r>
      <w:r>
        <w:rPr>
          <w:rFonts w:hint="eastAsia"/>
        </w:rPr>
        <w:fldChar w:fldCharType="begin"/>
      </w:r>
      <w:r>
        <w:rPr>
          <w:rFonts w:hint="eastAsia"/>
        </w:rPr>
        <w:instrText xml:space="preserve"> </w:instrText>
      </w:r>
      <w:r>
        <w:instrText xml:space="preserve">PAGEREF _Toc206968218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FE75C33">
      <w:pPr>
        <w:pStyle w:val="38"/>
        <w:rPr>
          <w:rFonts w:asciiTheme="minorHAnsi" w:eastAsiaTheme="minorEastAsia" w:cstheme="minorBidi"/>
          <w:sz w:val="22"/>
          <w:szCs w:val="24"/>
          <w14:ligatures w14:val="standardContextual"/>
        </w:rPr>
      </w:pPr>
      <w:r>
        <w:fldChar w:fldCharType="begin"/>
      </w:r>
      <w:r>
        <w:instrText xml:space="preserve"> HYPERLINK \l "_Toc206968219" </w:instrText>
      </w:r>
      <w:r>
        <w:fldChar w:fldCharType="separate"/>
      </w:r>
      <w:r>
        <w:rPr>
          <w:rStyle w:val="51"/>
          <w:rFonts w:hint="eastAsia" w:ascii="黑体" w:hAnsi="Times New Roman" w:eastAsia="黑体"/>
          <w:kern w:val="0"/>
        </w:rPr>
        <w:t>5.5.1 目的原则</w:t>
      </w:r>
      <w:r>
        <w:rPr>
          <w:rFonts w:hint="eastAsia"/>
        </w:rPr>
        <w:tab/>
      </w:r>
      <w:r>
        <w:rPr>
          <w:rFonts w:hint="eastAsia"/>
        </w:rPr>
        <w:fldChar w:fldCharType="begin"/>
      </w:r>
      <w:r>
        <w:rPr>
          <w:rFonts w:hint="eastAsia"/>
        </w:rPr>
        <w:instrText xml:space="preserve"> </w:instrText>
      </w:r>
      <w:r>
        <w:instrText xml:space="preserve">PAGEREF _Toc206968219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9C8D203">
      <w:pPr>
        <w:pStyle w:val="38"/>
        <w:rPr>
          <w:rFonts w:asciiTheme="minorHAnsi" w:eastAsiaTheme="minorEastAsia" w:cstheme="minorBidi"/>
          <w:sz w:val="22"/>
          <w:szCs w:val="24"/>
          <w14:ligatures w14:val="standardContextual"/>
        </w:rPr>
      </w:pPr>
      <w:r>
        <w:fldChar w:fldCharType="begin"/>
      </w:r>
      <w:r>
        <w:instrText xml:space="preserve"> HYPERLINK \l "_Toc206968220" </w:instrText>
      </w:r>
      <w:r>
        <w:fldChar w:fldCharType="separate"/>
      </w:r>
      <w:r>
        <w:rPr>
          <w:rStyle w:val="51"/>
          <w:rFonts w:hint="eastAsia" w:ascii="黑体" w:hAnsi="Times New Roman" w:eastAsia="黑体"/>
          <w:kern w:val="0"/>
        </w:rPr>
        <w:t>5.5.2 核验对象与范围</w:t>
      </w:r>
      <w:r>
        <w:rPr>
          <w:rFonts w:hint="eastAsia"/>
        </w:rPr>
        <w:tab/>
      </w:r>
      <w:r>
        <w:rPr>
          <w:rFonts w:hint="eastAsia"/>
        </w:rPr>
        <w:fldChar w:fldCharType="begin"/>
      </w:r>
      <w:r>
        <w:rPr>
          <w:rFonts w:hint="eastAsia"/>
        </w:rPr>
        <w:instrText xml:space="preserve"> </w:instrText>
      </w:r>
      <w:r>
        <w:instrText xml:space="preserve">PAGEREF _Toc206968220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82DB3DB">
      <w:pPr>
        <w:pStyle w:val="38"/>
        <w:rPr>
          <w:rFonts w:asciiTheme="minorHAnsi" w:eastAsiaTheme="minorEastAsia" w:cstheme="minorBidi"/>
          <w:sz w:val="22"/>
          <w:szCs w:val="24"/>
          <w14:ligatures w14:val="standardContextual"/>
        </w:rPr>
      </w:pPr>
      <w:r>
        <w:fldChar w:fldCharType="begin"/>
      </w:r>
      <w:r>
        <w:instrText xml:space="preserve"> HYPERLINK \l "_Toc206968221" </w:instrText>
      </w:r>
      <w:r>
        <w:fldChar w:fldCharType="separate"/>
      </w:r>
      <w:r>
        <w:rPr>
          <w:rStyle w:val="51"/>
          <w:rFonts w:hint="eastAsia" w:ascii="黑体" w:hAnsi="Times New Roman" w:eastAsia="黑体"/>
          <w:kern w:val="0"/>
        </w:rPr>
        <w:t>5.5.3 核验实施</w:t>
      </w:r>
      <w:r>
        <w:rPr>
          <w:rFonts w:hint="eastAsia"/>
        </w:rPr>
        <w:tab/>
      </w:r>
      <w:r>
        <w:rPr>
          <w:rFonts w:hint="eastAsia"/>
        </w:rPr>
        <w:fldChar w:fldCharType="begin"/>
      </w:r>
      <w:r>
        <w:rPr>
          <w:rFonts w:hint="eastAsia"/>
        </w:rPr>
        <w:instrText xml:space="preserve"> </w:instrText>
      </w:r>
      <w:r>
        <w:instrText xml:space="preserve">PAGEREF _Toc206968221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C598836">
      <w:pPr>
        <w:pStyle w:val="38"/>
        <w:rPr>
          <w:rFonts w:asciiTheme="minorHAnsi" w:eastAsiaTheme="minorEastAsia" w:cstheme="minorBidi"/>
          <w:sz w:val="22"/>
          <w:szCs w:val="24"/>
          <w14:ligatures w14:val="standardContextual"/>
        </w:rPr>
      </w:pPr>
      <w:r>
        <w:fldChar w:fldCharType="begin"/>
      </w:r>
      <w:r>
        <w:instrText xml:space="preserve"> HYPERLINK \l "_Toc206968222" </w:instrText>
      </w:r>
      <w:r>
        <w:fldChar w:fldCharType="separate"/>
      </w:r>
      <w:r>
        <w:rPr>
          <w:rStyle w:val="51"/>
          <w:rFonts w:hint="eastAsia" w:ascii="黑体" w:hAnsi="Times New Roman" w:eastAsia="黑体"/>
          <w:kern w:val="0"/>
        </w:rPr>
        <w:t>5.5.4 判定结果</w:t>
      </w:r>
      <w:r>
        <w:rPr>
          <w:rFonts w:hint="eastAsia"/>
        </w:rPr>
        <w:tab/>
      </w:r>
      <w:r>
        <w:rPr>
          <w:rFonts w:hint="eastAsia"/>
        </w:rPr>
        <w:fldChar w:fldCharType="begin"/>
      </w:r>
      <w:r>
        <w:rPr>
          <w:rFonts w:hint="eastAsia"/>
        </w:rPr>
        <w:instrText xml:space="preserve"> </w:instrText>
      </w:r>
      <w:r>
        <w:instrText xml:space="preserve">PAGEREF _Toc206968222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1CB6D89">
      <w:pPr>
        <w:pStyle w:val="38"/>
        <w:rPr>
          <w:rFonts w:asciiTheme="minorHAnsi" w:eastAsiaTheme="minorEastAsia" w:cstheme="minorBidi"/>
          <w:sz w:val="22"/>
          <w:szCs w:val="24"/>
          <w14:ligatures w14:val="standardContextual"/>
        </w:rPr>
      </w:pPr>
      <w:r>
        <w:fldChar w:fldCharType="begin"/>
      </w:r>
      <w:r>
        <w:instrText xml:space="preserve"> HYPERLINK \l "_Toc206968223" </w:instrText>
      </w:r>
      <w:r>
        <w:fldChar w:fldCharType="separate"/>
      </w:r>
      <w:r>
        <w:rPr>
          <w:rStyle w:val="51"/>
          <w:rFonts w:hint="eastAsia" w:ascii="黑体" w:hAnsi="Times New Roman" w:eastAsia="黑体"/>
          <w:kern w:val="0"/>
        </w:rPr>
        <w:t>5.5.5 再评估与复验触发</w:t>
      </w:r>
      <w:r>
        <w:rPr>
          <w:rFonts w:hint="eastAsia"/>
        </w:rPr>
        <w:tab/>
      </w:r>
      <w:r>
        <w:rPr>
          <w:rFonts w:hint="eastAsia"/>
        </w:rPr>
        <w:fldChar w:fldCharType="begin"/>
      </w:r>
      <w:r>
        <w:rPr>
          <w:rFonts w:hint="eastAsia"/>
        </w:rPr>
        <w:instrText xml:space="preserve"> </w:instrText>
      </w:r>
      <w:r>
        <w:instrText xml:space="preserve">PAGEREF _Toc206968223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4360C85">
      <w:pPr>
        <w:pStyle w:val="38"/>
        <w:rPr>
          <w:rFonts w:asciiTheme="minorHAnsi" w:eastAsiaTheme="minorEastAsia" w:cstheme="minorBidi"/>
          <w:sz w:val="22"/>
          <w:szCs w:val="24"/>
          <w14:ligatures w14:val="standardContextual"/>
        </w:rPr>
      </w:pPr>
      <w:r>
        <w:fldChar w:fldCharType="begin"/>
      </w:r>
      <w:r>
        <w:instrText xml:space="preserve"> HYPERLINK \l "_Toc206968224" </w:instrText>
      </w:r>
      <w:r>
        <w:fldChar w:fldCharType="separate"/>
      </w:r>
      <w:r>
        <w:rPr>
          <w:rStyle w:val="51"/>
          <w:rFonts w:hint="eastAsia" w:ascii="黑体" w:hAnsi="Times New Roman" w:eastAsia="黑体"/>
          <w:kern w:val="0"/>
        </w:rPr>
        <w:t>5.5.6 报告与记录</w:t>
      </w:r>
      <w:r>
        <w:rPr>
          <w:rFonts w:hint="eastAsia"/>
        </w:rPr>
        <w:tab/>
      </w:r>
      <w:r>
        <w:rPr>
          <w:rFonts w:hint="eastAsia"/>
        </w:rPr>
        <w:fldChar w:fldCharType="begin"/>
      </w:r>
      <w:r>
        <w:rPr>
          <w:rFonts w:hint="eastAsia"/>
        </w:rPr>
        <w:instrText xml:space="preserve"> </w:instrText>
      </w:r>
      <w:r>
        <w:instrText xml:space="preserve">PAGEREF _Toc206968224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88B0596">
      <w:pPr>
        <w:pStyle w:val="38"/>
        <w:rPr>
          <w:rFonts w:asciiTheme="minorHAnsi" w:eastAsiaTheme="minorEastAsia" w:cstheme="minorBidi"/>
          <w:sz w:val="22"/>
          <w:szCs w:val="24"/>
          <w14:ligatures w14:val="standardContextual"/>
        </w:rPr>
      </w:pPr>
      <w:r>
        <w:fldChar w:fldCharType="begin"/>
      </w:r>
      <w:r>
        <w:instrText xml:space="preserve"> HYPERLINK \l "_Toc206968225" </w:instrText>
      </w:r>
      <w:r>
        <w:fldChar w:fldCharType="separate"/>
      </w:r>
      <w:r>
        <w:rPr>
          <w:rStyle w:val="51"/>
          <w:rFonts w:hint="eastAsia" w:ascii="黑体" w:hAnsi="Times New Roman" w:eastAsia="黑体"/>
          <w:kern w:val="0"/>
        </w:rPr>
        <w:t>5.6 出具阶段性评价报告</w:t>
      </w:r>
      <w:r>
        <w:rPr>
          <w:rFonts w:hint="eastAsia"/>
        </w:rPr>
        <w:tab/>
      </w:r>
      <w:r>
        <w:rPr>
          <w:rFonts w:hint="eastAsia"/>
        </w:rPr>
        <w:fldChar w:fldCharType="begin"/>
      </w:r>
      <w:r>
        <w:rPr>
          <w:rFonts w:hint="eastAsia"/>
        </w:rPr>
        <w:instrText xml:space="preserve"> </w:instrText>
      </w:r>
      <w:r>
        <w:instrText xml:space="preserve">PAGEREF _Toc206968225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86218F9">
      <w:pPr>
        <w:pStyle w:val="38"/>
        <w:rPr>
          <w:rFonts w:asciiTheme="minorHAnsi" w:eastAsiaTheme="minorEastAsia" w:cstheme="minorBidi"/>
          <w:sz w:val="22"/>
          <w:szCs w:val="24"/>
          <w14:ligatures w14:val="standardContextual"/>
        </w:rPr>
      </w:pPr>
      <w:r>
        <w:fldChar w:fldCharType="begin"/>
      </w:r>
      <w:r>
        <w:instrText xml:space="preserve"> HYPERLINK \l "_Toc206968226" </w:instrText>
      </w:r>
      <w:r>
        <w:fldChar w:fldCharType="separate"/>
      </w:r>
      <w:r>
        <w:rPr>
          <w:rStyle w:val="51"/>
          <w:rFonts w:hint="eastAsia" w:ascii="黑体" w:hAnsi="Times New Roman" w:eastAsia="黑体"/>
          <w:kern w:val="0"/>
        </w:rPr>
        <w:t>5.6.1 职责与独立性</w:t>
      </w:r>
      <w:r>
        <w:rPr>
          <w:rFonts w:hint="eastAsia"/>
        </w:rPr>
        <w:tab/>
      </w:r>
      <w:r>
        <w:rPr>
          <w:rFonts w:hint="eastAsia"/>
        </w:rPr>
        <w:fldChar w:fldCharType="begin"/>
      </w:r>
      <w:r>
        <w:rPr>
          <w:rFonts w:hint="eastAsia"/>
        </w:rPr>
        <w:instrText xml:space="preserve"> </w:instrText>
      </w:r>
      <w:r>
        <w:instrText xml:space="preserve">PAGEREF _Toc206968226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664B4E5">
      <w:pPr>
        <w:pStyle w:val="38"/>
        <w:rPr>
          <w:rFonts w:asciiTheme="minorHAnsi" w:eastAsiaTheme="minorEastAsia" w:cstheme="minorBidi"/>
          <w:sz w:val="22"/>
          <w:szCs w:val="24"/>
          <w14:ligatures w14:val="standardContextual"/>
        </w:rPr>
      </w:pPr>
      <w:r>
        <w:fldChar w:fldCharType="begin"/>
      </w:r>
      <w:r>
        <w:instrText xml:space="preserve"> HYPERLINK \l "_Toc206968227" </w:instrText>
      </w:r>
      <w:r>
        <w:fldChar w:fldCharType="separate"/>
      </w:r>
      <w:r>
        <w:rPr>
          <w:rStyle w:val="51"/>
          <w:rFonts w:hint="eastAsia" w:ascii="黑体" w:hAnsi="Times New Roman" w:eastAsia="黑体"/>
          <w:kern w:val="0"/>
        </w:rPr>
        <w:t>5.6.2 输入与输出</w:t>
      </w:r>
      <w:r>
        <w:rPr>
          <w:rFonts w:hint="eastAsia"/>
        </w:rPr>
        <w:tab/>
      </w:r>
      <w:r>
        <w:rPr>
          <w:rFonts w:hint="eastAsia"/>
        </w:rPr>
        <w:fldChar w:fldCharType="begin"/>
      </w:r>
      <w:r>
        <w:rPr>
          <w:rFonts w:hint="eastAsia"/>
        </w:rPr>
        <w:instrText xml:space="preserve"> </w:instrText>
      </w:r>
      <w:r>
        <w:instrText xml:space="preserve">PAGEREF _Toc206968227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07C5DA7">
      <w:pPr>
        <w:pStyle w:val="38"/>
        <w:rPr>
          <w:rFonts w:asciiTheme="minorHAnsi" w:eastAsiaTheme="minorEastAsia" w:cstheme="minorBidi"/>
          <w:sz w:val="22"/>
          <w:szCs w:val="24"/>
          <w14:ligatures w14:val="standardContextual"/>
        </w:rPr>
      </w:pPr>
      <w:r>
        <w:fldChar w:fldCharType="begin"/>
      </w:r>
      <w:r>
        <w:instrText xml:space="preserve"> HYPERLINK \l "_Toc206968228" </w:instrText>
      </w:r>
      <w:r>
        <w:fldChar w:fldCharType="separate"/>
      </w:r>
      <w:r>
        <w:rPr>
          <w:rStyle w:val="51"/>
          <w:rFonts w:hint="eastAsia" w:ascii="黑体" w:hAnsi="Times New Roman" w:eastAsia="黑体"/>
          <w:kern w:val="0"/>
        </w:rPr>
        <w:t>5.6.3 评价流程</w:t>
      </w:r>
      <w:r>
        <w:rPr>
          <w:rFonts w:hint="eastAsia"/>
        </w:rPr>
        <w:tab/>
      </w:r>
      <w:r>
        <w:rPr>
          <w:rFonts w:hint="eastAsia"/>
        </w:rPr>
        <w:fldChar w:fldCharType="begin"/>
      </w:r>
      <w:r>
        <w:rPr>
          <w:rFonts w:hint="eastAsia"/>
        </w:rPr>
        <w:instrText xml:space="preserve"> </w:instrText>
      </w:r>
      <w:r>
        <w:instrText xml:space="preserve">PAGEREF _Toc206968228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E21ACCE">
      <w:pPr>
        <w:pStyle w:val="38"/>
        <w:rPr>
          <w:rFonts w:asciiTheme="minorHAnsi" w:eastAsiaTheme="minorEastAsia" w:cstheme="minorBidi"/>
          <w:sz w:val="22"/>
          <w:szCs w:val="24"/>
          <w14:ligatures w14:val="standardContextual"/>
        </w:rPr>
      </w:pPr>
      <w:r>
        <w:fldChar w:fldCharType="begin"/>
      </w:r>
      <w:r>
        <w:instrText xml:space="preserve"> HYPERLINK \l "_Toc206968229" </w:instrText>
      </w:r>
      <w:r>
        <w:fldChar w:fldCharType="separate"/>
      </w:r>
      <w:r>
        <w:rPr>
          <w:rStyle w:val="51"/>
          <w:rFonts w:hint="eastAsia" w:ascii="黑体" w:hAnsi="Times New Roman" w:eastAsia="黑体"/>
          <w:kern w:val="0"/>
        </w:rPr>
        <w:t>5.6.4 判定规则</w:t>
      </w:r>
      <w:r>
        <w:rPr>
          <w:rFonts w:hint="eastAsia"/>
        </w:rPr>
        <w:tab/>
      </w:r>
      <w:r>
        <w:rPr>
          <w:rFonts w:hint="eastAsia"/>
        </w:rPr>
        <w:fldChar w:fldCharType="begin"/>
      </w:r>
      <w:r>
        <w:rPr>
          <w:rFonts w:hint="eastAsia"/>
        </w:rPr>
        <w:instrText xml:space="preserve"> </w:instrText>
      </w:r>
      <w:r>
        <w:instrText xml:space="preserve">PAGEREF _Toc206968229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CEF2C36">
      <w:pPr>
        <w:pStyle w:val="38"/>
        <w:rPr>
          <w:rFonts w:asciiTheme="minorHAnsi" w:eastAsiaTheme="minorEastAsia" w:cstheme="minorBidi"/>
          <w:sz w:val="22"/>
          <w:szCs w:val="24"/>
          <w14:ligatures w14:val="standardContextual"/>
        </w:rPr>
      </w:pPr>
      <w:r>
        <w:fldChar w:fldCharType="begin"/>
      </w:r>
      <w:r>
        <w:instrText xml:space="preserve"> HYPERLINK \l "_Toc206968230" </w:instrText>
      </w:r>
      <w:r>
        <w:fldChar w:fldCharType="separate"/>
      </w:r>
      <w:r>
        <w:rPr>
          <w:rStyle w:val="51"/>
          <w:rFonts w:hint="eastAsia" w:ascii="黑体" w:hAnsi="Times New Roman" w:eastAsia="黑体"/>
          <w:kern w:val="0"/>
        </w:rPr>
        <w:t>5.6.5 报告内容</w:t>
      </w:r>
      <w:r>
        <w:rPr>
          <w:rFonts w:hint="eastAsia"/>
        </w:rPr>
        <w:tab/>
      </w:r>
      <w:r>
        <w:rPr>
          <w:rFonts w:hint="eastAsia"/>
        </w:rPr>
        <w:fldChar w:fldCharType="begin"/>
      </w:r>
      <w:r>
        <w:rPr>
          <w:rFonts w:hint="eastAsia"/>
        </w:rPr>
        <w:instrText xml:space="preserve"> </w:instrText>
      </w:r>
      <w:r>
        <w:instrText xml:space="preserve">PAGEREF _Toc206968230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E7FD122">
      <w:pPr>
        <w:pStyle w:val="38"/>
        <w:rPr>
          <w:rFonts w:asciiTheme="minorHAnsi" w:eastAsiaTheme="minorEastAsia" w:cstheme="minorBidi"/>
          <w:sz w:val="22"/>
          <w:szCs w:val="24"/>
          <w14:ligatures w14:val="standardContextual"/>
        </w:rPr>
      </w:pPr>
      <w:r>
        <w:fldChar w:fldCharType="begin"/>
      </w:r>
      <w:r>
        <w:instrText xml:space="preserve"> HYPERLINK \l "_Toc206968231" </w:instrText>
      </w:r>
      <w:r>
        <w:fldChar w:fldCharType="separate"/>
      </w:r>
      <w:r>
        <w:rPr>
          <w:rStyle w:val="51"/>
          <w:rFonts w:hint="eastAsia" w:ascii="黑体" w:hAnsi="Times New Roman" w:eastAsia="黑体"/>
          <w:kern w:val="0"/>
        </w:rPr>
        <w:t>5.6.6 批准与发布</w:t>
      </w:r>
      <w:r>
        <w:rPr>
          <w:rFonts w:hint="eastAsia"/>
        </w:rPr>
        <w:tab/>
      </w:r>
      <w:r>
        <w:rPr>
          <w:rFonts w:hint="eastAsia"/>
        </w:rPr>
        <w:fldChar w:fldCharType="begin"/>
      </w:r>
      <w:r>
        <w:rPr>
          <w:rFonts w:hint="eastAsia"/>
        </w:rPr>
        <w:instrText xml:space="preserve"> </w:instrText>
      </w:r>
      <w:r>
        <w:instrText xml:space="preserve">PAGEREF _Toc206968231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886E410">
      <w:pPr>
        <w:pStyle w:val="38"/>
        <w:rPr>
          <w:rFonts w:asciiTheme="minorHAnsi" w:eastAsiaTheme="minorEastAsia" w:cstheme="minorBidi"/>
          <w:sz w:val="22"/>
          <w:szCs w:val="24"/>
          <w14:ligatures w14:val="standardContextual"/>
        </w:rPr>
      </w:pPr>
      <w:r>
        <w:fldChar w:fldCharType="begin"/>
      </w:r>
      <w:r>
        <w:instrText xml:space="preserve"> HYPERLINK \l "_Toc206968232" </w:instrText>
      </w:r>
      <w:r>
        <w:fldChar w:fldCharType="separate"/>
      </w:r>
      <w:r>
        <w:rPr>
          <w:rStyle w:val="51"/>
          <w:rFonts w:hint="eastAsia" w:ascii="黑体" w:hAnsi="Times New Roman" w:eastAsia="黑体"/>
          <w:kern w:val="0"/>
        </w:rPr>
        <w:t>5.7 匿名化处理管理</w:t>
      </w:r>
      <w:r>
        <w:rPr>
          <w:rFonts w:hint="eastAsia"/>
        </w:rPr>
        <w:tab/>
      </w:r>
      <w:r>
        <w:rPr>
          <w:rFonts w:hint="eastAsia"/>
        </w:rPr>
        <w:fldChar w:fldCharType="begin"/>
      </w:r>
      <w:r>
        <w:rPr>
          <w:rFonts w:hint="eastAsia"/>
        </w:rPr>
        <w:instrText xml:space="preserve"> </w:instrText>
      </w:r>
      <w:r>
        <w:instrText xml:space="preserve">PAGEREF _Toc206968232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9E80412">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"_Toc206968233" </w:instrText>
      </w:r>
      <w:r>
        <w:fldChar w:fldCharType="separate"/>
      </w:r>
      <w:r>
        <w:rPr>
          <w:rStyle w:val="51"/>
          <w:rFonts w:hint="eastAsia" w:ascii="黑体" w:hAnsi="Times New Roman" w:eastAsia="黑体"/>
          <w:kern w:val="0"/>
        </w:rPr>
        <w:t>6 匿名化评价方法</w:t>
      </w:r>
      <w:r>
        <w:rPr>
          <w:rFonts w:hint="eastAsia"/>
        </w:rPr>
        <w:tab/>
      </w:r>
      <w:r>
        <w:rPr>
          <w:rFonts w:hint="eastAsia"/>
        </w:rPr>
        <w:fldChar w:fldCharType="begin"/>
      </w:r>
      <w:r>
        <w:rPr>
          <w:rFonts w:hint="eastAsia"/>
        </w:rPr>
        <w:instrText xml:space="preserve"> </w:instrText>
      </w:r>
      <w:r>
        <w:instrText xml:space="preserve">PAGEREF _Toc206968233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4F0DA3E">
      <w:pPr>
        <w:pStyle w:val="38"/>
        <w:rPr>
          <w:rFonts w:asciiTheme="minorHAnsi" w:eastAsiaTheme="minorEastAsia" w:cstheme="minorBidi"/>
          <w:sz w:val="22"/>
          <w:szCs w:val="24"/>
          <w14:ligatures w14:val="standardContextual"/>
        </w:rPr>
      </w:pPr>
      <w:r>
        <w:fldChar w:fldCharType="begin"/>
      </w:r>
      <w:r>
        <w:instrText xml:space="preserve"> HYPERLINK \l "_Toc206968234" </w:instrText>
      </w:r>
      <w:r>
        <w:fldChar w:fldCharType="separate"/>
      </w:r>
      <w:r>
        <w:rPr>
          <w:rStyle w:val="51"/>
          <w:rFonts w:hint="eastAsia" w:ascii="黑体" w:hAnsi="Times New Roman" w:eastAsia="黑体"/>
          <w:kern w:val="0"/>
        </w:rPr>
        <w:t>6.1 目标原则</w:t>
      </w:r>
      <w:r>
        <w:rPr>
          <w:rFonts w:hint="eastAsia"/>
        </w:rPr>
        <w:tab/>
      </w:r>
      <w:r>
        <w:rPr>
          <w:rFonts w:hint="eastAsia"/>
        </w:rPr>
        <w:fldChar w:fldCharType="begin"/>
      </w:r>
      <w:r>
        <w:rPr>
          <w:rFonts w:hint="eastAsia"/>
        </w:rPr>
        <w:instrText xml:space="preserve"> </w:instrText>
      </w:r>
      <w:r>
        <w:instrText xml:space="preserve">PAGEREF _Toc206968234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6F13CBD">
      <w:pPr>
        <w:pStyle w:val="38"/>
        <w:rPr>
          <w:rFonts w:asciiTheme="minorHAnsi" w:eastAsiaTheme="minorEastAsia" w:cstheme="minorBidi"/>
          <w:sz w:val="22"/>
          <w:szCs w:val="24"/>
          <w14:ligatures w14:val="standardContextual"/>
        </w:rPr>
      </w:pPr>
      <w:r>
        <w:fldChar w:fldCharType="begin"/>
      </w:r>
      <w:r>
        <w:instrText xml:space="preserve"> HYPERLINK \l "_Toc206968235" </w:instrText>
      </w:r>
      <w:r>
        <w:fldChar w:fldCharType="separate"/>
      </w:r>
      <w:r>
        <w:rPr>
          <w:rStyle w:val="51"/>
          <w:rFonts w:hint="eastAsia" w:ascii="黑体" w:hAnsi="Times New Roman" w:eastAsia="黑体"/>
          <w:kern w:val="0"/>
        </w:rPr>
        <w:t>6.2 无法识别的评价</w:t>
      </w:r>
      <w:r>
        <w:rPr>
          <w:rFonts w:hint="eastAsia"/>
        </w:rPr>
        <w:tab/>
      </w:r>
      <w:r>
        <w:rPr>
          <w:rFonts w:hint="eastAsia"/>
        </w:rPr>
        <w:fldChar w:fldCharType="begin"/>
      </w:r>
      <w:r>
        <w:rPr>
          <w:rFonts w:hint="eastAsia"/>
        </w:rPr>
        <w:instrText xml:space="preserve"> </w:instrText>
      </w:r>
      <w:r>
        <w:instrText xml:space="preserve">PAGEREF _Toc206968235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FB3EBB0">
      <w:pPr>
        <w:pStyle w:val="38"/>
        <w:rPr>
          <w:rFonts w:asciiTheme="minorHAnsi" w:eastAsiaTheme="minorEastAsia" w:cstheme="minorBidi"/>
          <w:sz w:val="22"/>
          <w:szCs w:val="24"/>
          <w14:ligatures w14:val="standardContextual"/>
        </w:rPr>
      </w:pPr>
      <w:r>
        <w:fldChar w:fldCharType="begin"/>
      </w:r>
      <w:r>
        <w:instrText xml:space="preserve"> HYPERLINK \l "_Toc206968236" </w:instrText>
      </w:r>
      <w:r>
        <w:fldChar w:fldCharType="separate"/>
      </w:r>
      <w:r>
        <w:rPr>
          <w:rStyle w:val="51"/>
          <w:rFonts w:hint="eastAsia" w:ascii="黑体" w:hAnsi="Times New Roman" w:eastAsia="黑体"/>
          <w:kern w:val="0"/>
        </w:rPr>
        <w:t>6.3 不能复原的评价</w:t>
      </w:r>
      <w:r>
        <w:rPr>
          <w:rFonts w:hint="eastAsia"/>
        </w:rPr>
        <w:tab/>
      </w:r>
      <w:r>
        <w:rPr>
          <w:rFonts w:hint="eastAsia"/>
        </w:rPr>
        <w:fldChar w:fldCharType="begin"/>
      </w:r>
      <w:r>
        <w:rPr>
          <w:rFonts w:hint="eastAsia"/>
        </w:rPr>
        <w:instrText xml:space="preserve"> </w:instrText>
      </w:r>
      <w:r>
        <w:instrText xml:space="preserve">PAGEREF _Toc206968236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4658E4A">
      <w:pPr>
        <w:pStyle w:val="38"/>
        <w:rPr>
          <w:rFonts w:asciiTheme="minorHAnsi" w:eastAsiaTheme="minorEastAsia" w:cstheme="minorBidi"/>
          <w:sz w:val="22"/>
          <w:szCs w:val="24"/>
          <w14:ligatures w14:val="standardContextual"/>
        </w:rPr>
      </w:pPr>
      <w:r>
        <w:fldChar w:fldCharType="begin"/>
      </w:r>
      <w:r>
        <w:instrText xml:space="preserve"> HYPERLINK \l "_Toc206968237" </w:instrText>
      </w:r>
      <w:r>
        <w:fldChar w:fldCharType="separate"/>
      </w:r>
      <w:r>
        <w:rPr>
          <w:rStyle w:val="51"/>
          <w:rFonts w:hint="eastAsia" w:ascii="黑体" w:hAnsi="Times New Roman" w:eastAsia="黑体"/>
          <w:kern w:val="0"/>
        </w:rPr>
        <w:t>6.4 对抗性测试评价</w:t>
      </w:r>
      <w:r>
        <w:rPr>
          <w:rFonts w:hint="eastAsia"/>
        </w:rPr>
        <w:tab/>
      </w:r>
      <w:r>
        <w:rPr>
          <w:rFonts w:hint="eastAsia"/>
        </w:rPr>
        <w:fldChar w:fldCharType="begin"/>
      </w:r>
      <w:r>
        <w:rPr>
          <w:rFonts w:hint="eastAsia"/>
        </w:rPr>
        <w:instrText xml:space="preserve"> </w:instrText>
      </w:r>
      <w:r>
        <w:instrText xml:space="preserve">PAGEREF _Toc206968237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7106E12">
      <w:pPr>
        <w:pStyle w:val="38"/>
        <w:rPr>
          <w:rFonts w:asciiTheme="minorHAnsi" w:eastAsiaTheme="minorEastAsia" w:cstheme="minorBidi"/>
          <w:sz w:val="22"/>
          <w:szCs w:val="24"/>
          <w14:ligatures w14:val="standardContextual"/>
        </w:rPr>
      </w:pPr>
      <w:r>
        <w:fldChar w:fldCharType="begin"/>
      </w:r>
      <w:r>
        <w:instrText xml:space="preserve"> HYPERLINK \l "_Toc206968238" </w:instrText>
      </w:r>
      <w:r>
        <w:fldChar w:fldCharType="separate"/>
      </w:r>
      <w:r>
        <w:rPr>
          <w:rStyle w:val="51"/>
          <w:rFonts w:hint="eastAsia" w:ascii="黑体" w:hAnsi="Times New Roman" w:eastAsia="黑体"/>
          <w:kern w:val="0"/>
        </w:rPr>
        <w:t>6.5 综合评价</w:t>
      </w:r>
      <w:r>
        <w:rPr>
          <w:rFonts w:hint="eastAsia"/>
        </w:rPr>
        <w:tab/>
      </w:r>
      <w:r>
        <w:rPr>
          <w:rFonts w:hint="eastAsia"/>
        </w:rPr>
        <w:fldChar w:fldCharType="begin"/>
      </w:r>
      <w:r>
        <w:rPr>
          <w:rFonts w:hint="eastAsia"/>
        </w:rPr>
        <w:instrText xml:space="preserve"> </w:instrText>
      </w:r>
      <w:r>
        <w:instrText xml:space="preserve">PAGEREF _Toc206968238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C5B836C">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"_Toc206968239" </w:instrText>
      </w:r>
      <w:r>
        <w:fldChar w:fldCharType="separate"/>
      </w:r>
      <w:r>
        <w:rPr>
          <w:rStyle w:val="51"/>
          <w:rFonts w:hint="eastAsia" w:hAnsi="Times New Roman"/>
        </w:rPr>
        <w:t>附　录　A</w:t>
      </w:r>
      <w:r>
        <w:rPr>
          <w:rStyle w:val="51"/>
          <w:rFonts w:hint="eastAsia"/>
        </w:rPr>
        <w:t xml:space="preserve"> （资料性） 攻击者模型</w:t>
      </w:r>
      <w:r>
        <w:rPr>
          <w:rFonts w:hint="eastAsia"/>
        </w:rPr>
        <w:tab/>
      </w:r>
      <w:r>
        <w:rPr>
          <w:rFonts w:hint="eastAsia"/>
        </w:rPr>
        <w:fldChar w:fldCharType="begin"/>
      </w:r>
      <w:r>
        <w:rPr>
          <w:rFonts w:hint="eastAsia"/>
        </w:rPr>
        <w:instrText xml:space="preserve"> </w:instrText>
      </w:r>
      <w:r>
        <w:instrText xml:space="preserve">PAGEREF _Toc206968239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6588D92">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"_Toc206968240" </w:instrText>
      </w:r>
      <w:r>
        <w:fldChar w:fldCharType="separate"/>
      </w:r>
      <w:r>
        <w:rPr>
          <w:rStyle w:val="51"/>
          <w:rFonts w:hint="eastAsia" w:hAnsi="Times New Roman"/>
        </w:rPr>
        <w:t>附　录　B</w:t>
      </w:r>
      <w:r>
        <w:rPr>
          <w:rStyle w:val="51"/>
          <w:rFonts w:hint="eastAsia"/>
        </w:rPr>
        <w:t xml:space="preserve"> （资料性） 数据属性标识度计算</w:t>
      </w:r>
      <w:r>
        <w:rPr>
          <w:rFonts w:hint="eastAsia"/>
        </w:rPr>
        <w:tab/>
      </w:r>
      <w:r>
        <w:rPr>
          <w:rFonts w:hint="eastAsia"/>
        </w:rPr>
        <w:fldChar w:fldCharType="begin"/>
      </w:r>
      <w:r>
        <w:rPr>
          <w:rFonts w:hint="eastAsia"/>
        </w:rPr>
        <w:instrText xml:space="preserve"> </w:instrText>
      </w:r>
      <w:r>
        <w:instrText xml:space="preserve">PAGEREF _Toc206968240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6D59594F">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"_Toc206968245" </w:instrText>
      </w:r>
      <w:r>
        <w:fldChar w:fldCharType="separate"/>
      </w:r>
      <w:r>
        <w:rPr>
          <w:rStyle w:val="51"/>
          <w:rFonts w:hint="eastAsia" w:hAnsi="Times New Roman"/>
        </w:rPr>
        <w:t>附　录　C</w:t>
      </w:r>
      <w:r>
        <w:rPr>
          <w:rStyle w:val="51"/>
          <w:rFonts w:hint="eastAsia"/>
        </w:rPr>
        <w:t xml:space="preserve"> （资料性） 匿名化处理过程示例</w:t>
      </w:r>
      <w:r>
        <w:rPr>
          <w:rFonts w:hint="eastAsia"/>
        </w:rPr>
        <w:tab/>
      </w:r>
      <w:r>
        <w:rPr>
          <w:rFonts w:hint="eastAsia"/>
        </w:rPr>
        <w:fldChar w:fldCharType="begin"/>
      </w:r>
      <w:r>
        <w:rPr>
          <w:rFonts w:hint="eastAsia"/>
        </w:rPr>
        <w:instrText xml:space="preserve"> </w:instrText>
      </w:r>
      <w:r>
        <w:instrText xml:space="preserve">PAGEREF _Toc206968245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7C42828">
      <w:pPr>
        <w:pStyle w:val="29"/>
        <w:spacing w:before="78" w:after="78"/>
        <w:rPr>
          <w:rFonts w:asciiTheme="minorHAnsi" w:eastAsiaTheme="minorEastAsia" w:cstheme="minorBidi"/>
          <w:sz w:val="22"/>
          <w:szCs w:val="24"/>
          <w14:ligatures w14:val="standardContextual"/>
        </w:rPr>
      </w:pPr>
      <w:r>
        <w:fldChar w:fldCharType="begin"/>
      </w:r>
      <w:r>
        <w:instrText xml:space="preserve"> HYPERLINK \l "_Toc206968266" </w:instrText>
      </w:r>
      <w:r>
        <w:fldChar w:fldCharType="separate"/>
      </w:r>
      <w:r>
        <w:rPr>
          <w:rStyle w:val="51"/>
          <w:rFonts w:hint="eastAsia" w:hAnsi="Times New Roman"/>
        </w:rPr>
        <w:t>参考文献</w:t>
      </w:r>
      <w:r>
        <w:rPr>
          <w:rFonts w:hint="eastAsia"/>
        </w:rPr>
        <w:tab/>
      </w:r>
      <w:r>
        <w:rPr>
          <w:rFonts w:hint="eastAsia"/>
        </w:rPr>
        <w:fldChar w:fldCharType="begin"/>
      </w:r>
      <w:r>
        <w:rPr>
          <w:rFonts w:hint="eastAsia"/>
        </w:rPr>
        <w:instrText xml:space="preserve"> </w:instrText>
      </w:r>
      <w:r>
        <w:instrText xml:space="preserve">PAGEREF _Toc206968266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DF1E052">
      <w:pPr>
        <w:pStyle w:val="33"/>
        <w:tabs>
          <w:tab w:val="left" w:pos="2633"/>
          <w:tab w:val="clear" w:pos="4201"/>
          <w:tab w:val="clear" w:pos="9298"/>
        </w:tabs>
      </w:pPr>
      <w:r>
        <w:rPr>
          <w:rFonts w:asciiTheme="majorEastAsia" w:hAnsiTheme="majorEastAsia" w:eastAsiaTheme="majorEastAsia"/>
          <w:szCs w:val="21"/>
          <w:highlight w:val="yellow"/>
        </w:rPr>
        <w:fldChar w:fldCharType="end"/>
      </w:r>
      <w:r>
        <w:rPr>
          <w:szCs w:val="21"/>
        </w:rPr>
        <w:tab/>
      </w:r>
    </w:p>
    <w:p w14:paraId="63377025">
      <w:pPr>
        <w:pStyle w:val="128"/>
      </w:pPr>
      <w:bookmarkStart w:id="16" w:name="_Toc342915625"/>
      <w:bookmarkStart w:id="17" w:name="_Toc206968203"/>
      <w:r>
        <w:rPr>
          <w:rFonts w:hint="eastAsia"/>
        </w:rPr>
        <w:t>前</w:t>
      </w:r>
      <w:bookmarkStart w:id="18" w:name="BKQY"/>
      <w:r>
        <w:rPr>
          <w:rFonts w:hint="eastAsia"/>
        </w:rPr>
        <w:t>  言</w:t>
      </w:r>
      <w:bookmarkEnd w:id="16"/>
      <w:bookmarkEnd w:id="17"/>
      <w:bookmarkEnd w:id="18"/>
    </w:p>
    <w:p w14:paraId="60D62AC8">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14:paraId="554A2106">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r>
        <w:rPr>
          <w:rFonts w:ascii="宋体" w:hAnsi="Times New Roman"/>
          <w:kern w:val="0"/>
          <w:szCs w:val="20"/>
        </w:rPr>
        <w:t>本文件由全国</w:t>
      </w:r>
      <w:r>
        <w:rPr>
          <w:rFonts w:hint="eastAsia" w:ascii="宋体" w:hAnsi="Times New Roman"/>
          <w:kern w:val="0"/>
          <w:szCs w:val="20"/>
        </w:rPr>
        <w:t>网络</w:t>
      </w:r>
      <w:r>
        <w:rPr>
          <w:rFonts w:ascii="宋体" w:hAnsi="Times New Roman"/>
          <w:kern w:val="0"/>
          <w:szCs w:val="20"/>
        </w:rPr>
        <w:t>安全标准化技术委员会</w:t>
      </w:r>
      <w:r>
        <w:rPr>
          <w:rFonts w:hint="eastAsia" w:ascii="宋体" w:hAnsi="Times New Roman"/>
          <w:kern w:val="0"/>
          <w:szCs w:val="20"/>
        </w:rPr>
        <w:t>（SAC/TC 260）</w:t>
      </w:r>
      <w:r>
        <w:rPr>
          <w:rFonts w:ascii="宋体" w:hAnsi="Times New Roman"/>
          <w:kern w:val="0"/>
          <w:szCs w:val="20"/>
        </w:rPr>
        <w:t>提出并归口。</w:t>
      </w:r>
    </w:p>
    <w:p w14:paraId="17E1D034">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本文件起草单位：清华大学、中国电子技术标准化研究院、蚂蚁科技集团股份有限公司、阿里云计算有限公司、深圳市腾讯计算机系统有限公司、北京快手科技有限公司、北京天融信网络安全技术有限公司、华控清交信息科技（北京）有限公司、郑州信大捷安信息技术股份有限公司、飞利浦（中国）投资有限公司、中国信息安全测评中心、上海计算机软件技术开发中心、中国信息通信研究院。</w:t>
      </w:r>
    </w:p>
    <w:p w14:paraId="4CFD1961">
      <w:pPr>
        <w:ind w:firstLine="435"/>
      </w:pPr>
      <w:r>
        <w:rPr>
          <w:rFonts w:ascii="Times New Roman" w:hAnsi="Times New Roman"/>
        </w:rPr>
        <w:t>本文件主要起草人：</w:t>
      </w:r>
      <w:r>
        <w:rPr>
          <w:rFonts w:hint="eastAsia" w:ascii="Times New Roman" w:hAnsi="Times New Roman"/>
        </w:rPr>
        <w:t>金涛、王建民、周晨炜、张峰昌、白晓媛、李克鹏、孙勇、王昕、靳晨、刘为华、李世奇、王龑、高松、毛争艳、戚琳。</w:t>
      </w:r>
    </w:p>
    <w:p w14:paraId="24C38AD0">
      <w:pPr>
        <w:pStyle w:val="128"/>
      </w:pPr>
      <w:bookmarkStart w:id="19" w:name="_Toc206968204"/>
      <w:r>
        <w:rPr>
          <w:rFonts w:hint="eastAsia"/>
        </w:rPr>
        <w:t>引</w:t>
      </w:r>
      <w:bookmarkStart w:id="20" w:name="BKYY"/>
      <w:r>
        <w:t>  </w:t>
      </w:r>
      <w:r>
        <w:rPr>
          <w:rFonts w:hint="eastAsia"/>
        </w:rPr>
        <w:t>言</w:t>
      </w:r>
      <w:bookmarkEnd w:id="19"/>
      <w:bookmarkEnd w:id="20"/>
    </w:p>
    <w:p w14:paraId="225E5456">
      <w:pPr>
        <w:widowControl/>
        <w:tabs>
          <w:tab w:val="center" w:pos="4201"/>
          <w:tab w:val="right" w:leader="dot" w:pos="9298"/>
        </w:tabs>
        <w:autoSpaceDE w:val="0"/>
        <w:autoSpaceDN w:val="0"/>
        <w:ind w:firstLine="420" w:firstLineChars="200"/>
        <w:rPr>
          <w:rFonts w:ascii="宋体" w:hAnsi="Times New Roman"/>
          <w:kern w:val="0"/>
          <w:szCs w:val="20"/>
        </w:rPr>
      </w:pPr>
      <w:bookmarkStart w:id="21" w:name="_Toc463014173"/>
      <w:bookmarkEnd w:id="21"/>
      <w:bookmarkStart w:id="22" w:name="_Toc464164928"/>
      <w:bookmarkEnd w:id="22"/>
      <w:bookmarkStart w:id="23" w:name="_Toc464549374"/>
      <w:bookmarkEnd w:id="23"/>
      <w:bookmarkStart w:id="24" w:name="_Toc464164932"/>
      <w:bookmarkEnd w:id="24"/>
      <w:bookmarkStart w:id="25" w:name="_Toc464549383"/>
      <w:bookmarkEnd w:id="25"/>
      <w:bookmarkStart w:id="26" w:name="_Toc464164920"/>
      <w:bookmarkEnd w:id="26"/>
      <w:bookmarkStart w:id="27" w:name="_Toc463014176"/>
      <w:bookmarkEnd w:id="27"/>
      <w:bookmarkStart w:id="28" w:name="_Toc464206118"/>
      <w:bookmarkEnd w:id="28"/>
      <w:bookmarkStart w:id="29" w:name="_Toc464206119"/>
      <w:bookmarkEnd w:id="29"/>
      <w:bookmarkStart w:id="30" w:name="_Toc464164925"/>
      <w:bookmarkEnd w:id="30"/>
      <w:bookmarkStart w:id="31" w:name="_Toc464549371"/>
      <w:bookmarkEnd w:id="31"/>
      <w:bookmarkStart w:id="32" w:name="_Toc464206115"/>
      <w:bookmarkEnd w:id="32"/>
      <w:bookmarkStart w:id="33" w:name="_Toc464164922"/>
      <w:bookmarkEnd w:id="33"/>
      <w:bookmarkStart w:id="34" w:name="_Toc464549373"/>
      <w:bookmarkEnd w:id="34"/>
      <w:bookmarkStart w:id="35" w:name="_Toc464206108"/>
      <w:bookmarkEnd w:id="35"/>
      <w:bookmarkStart w:id="36" w:name="_Toc464549385"/>
      <w:bookmarkEnd w:id="36"/>
      <w:bookmarkStart w:id="37" w:name="_Toc464206113"/>
      <w:bookmarkEnd w:id="37"/>
      <w:bookmarkStart w:id="38" w:name="_Toc464206122"/>
      <w:bookmarkEnd w:id="38"/>
      <w:bookmarkStart w:id="39" w:name="_Toc464206120"/>
      <w:bookmarkEnd w:id="39"/>
      <w:bookmarkStart w:id="40" w:name="_Toc464164930"/>
      <w:bookmarkEnd w:id="40"/>
      <w:bookmarkStart w:id="41" w:name="_Toc464206117"/>
      <w:bookmarkEnd w:id="41"/>
      <w:bookmarkStart w:id="42" w:name="_Toc464164926"/>
      <w:bookmarkEnd w:id="42"/>
      <w:bookmarkStart w:id="43" w:name="_Toc463014177"/>
      <w:bookmarkEnd w:id="43"/>
      <w:bookmarkStart w:id="44" w:name="_Toc463014186"/>
      <w:bookmarkEnd w:id="44"/>
      <w:bookmarkStart w:id="45" w:name="_Toc464164927"/>
      <w:bookmarkEnd w:id="45"/>
      <w:bookmarkStart w:id="46" w:name="_Toc463014182"/>
      <w:bookmarkEnd w:id="46"/>
      <w:bookmarkStart w:id="47" w:name="_Toc464164924"/>
      <w:bookmarkEnd w:id="47"/>
      <w:bookmarkStart w:id="48" w:name="_Toc463014178"/>
      <w:bookmarkEnd w:id="48"/>
      <w:bookmarkStart w:id="49" w:name="_Toc464549377"/>
      <w:bookmarkEnd w:id="49"/>
      <w:bookmarkStart w:id="50" w:name="_Toc463014184"/>
      <w:bookmarkEnd w:id="50"/>
      <w:bookmarkStart w:id="51" w:name="_Toc463014180"/>
      <w:bookmarkEnd w:id="51"/>
      <w:bookmarkStart w:id="52" w:name="_Toc464206114"/>
      <w:bookmarkEnd w:id="52"/>
      <w:bookmarkStart w:id="53" w:name="_Toc464164934"/>
      <w:bookmarkEnd w:id="53"/>
      <w:bookmarkStart w:id="54" w:name="_Toc464164929"/>
      <w:bookmarkEnd w:id="54"/>
      <w:bookmarkStart w:id="55" w:name="_Toc464206109"/>
      <w:bookmarkEnd w:id="55"/>
      <w:bookmarkStart w:id="56" w:name="_Toc463014174"/>
      <w:bookmarkEnd w:id="56"/>
      <w:bookmarkStart w:id="57" w:name="_Toc463014181"/>
      <w:bookmarkEnd w:id="57"/>
      <w:bookmarkStart w:id="58" w:name="_Toc464164923"/>
      <w:bookmarkEnd w:id="58"/>
      <w:bookmarkStart w:id="59" w:name="_Toc464549382"/>
      <w:bookmarkEnd w:id="59"/>
      <w:bookmarkStart w:id="60" w:name="_Toc464549380"/>
      <w:bookmarkEnd w:id="60"/>
      <w:bookmarkStart w:id="61" w:name="_Toc464549372"/>
      <w:bookmarkEnd w:id="61"/>
      <w:bookmarkStart w:id="62" w:name="_Toc464206112"/>
      <w:bookmarkEnd w:id="62"/>
      <w:bookmarkStart w:id="63" w:name="_Toc464206111"/>
      <w:bookmarkEnd w:id="63"/>
      <w:bookmarkStart w:id="64" w:name="_Toc464549375"/>
      <w:bookmarkEnd w:id="64"/>
      <w:bookmarkStart w:id="65" w:name="_Toc463014172"/>
      <w:bookmarkEnd w:id="65"/>
      <w:bookmarkStart w:id="66" w:name="_Toc464164921"/>
      <w:bookmarkEnd w:id="66"/>
      <w:bookmarkStart w:id="67" w:name="_Toc464549381"/>
      <w:bookmarkEnd w:id="67"/>
      <w:bookmarkStart w:id="68" w:name="_Toc464549378"/>
      <w:bookmarkEnd w:id="68"/>
      <w:bookmarkStart w:id="69" w:name="_Toc463014179"/>
      <w:bookmarkEnd w:id="69"/>
      <w:bookmarkStart w:id="70" w:name="_Toc464549376"/>
      <w:bookmarkEnd w:id="70"/>
      <w:bookmarkStart w:id="71" w:name="_Toc464206110"/>
      <w:bookmarkEnd w:id="71"/>
      <w:bookmarkStart w:id="72" w:name="_Toc463014175"/>
      <w:bookmarkEnd w:id="72"/>
      <w:bookmarkStart w:id="73" w:name="_Toc464206116"/>
      <w:bookmarkEnd w:id="73"/>
      <w:bookmarkStart w:id="74" w:name="_Toc463014183"/>
      <w:bookmarkEnd w:id="74"/>
      <w:bookmarkStart w:id="75" w:name="_Toc464549379"/>
      <w:bookmarkEnd w:id="75"/>
      <w:bookmarkStart w:id="76" w:name="_Toc464164931"/>
      <w:bookmarkEnd w:id="76"/>
      <w:r>
        <w:rPr>
          <w:rFonts w:hint="eastAsia" w:ascii="宋体" w:hAnsi="Times New Roman"/>
          <w:kern w:val="0"/>
          <w:szCs w:val="20"/>
        </w:rPr>
        <w:t>为贯彻《中华人民共和国个人信息保护法》关于“匿名化”的法律要求，规范个人信息匿名化处理活动，提升个人信息处理安全水平，特制定本文件。</w:t>
      </w:r>
    </w:p>
    <w:p w14:paraId="17D62908">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本文件在现有国家标准基础上，重点参考了GB/T 37964—2019《</w:t>
      </w:r>
      <w:bookmarkStart w:id="77" w:name="OLE_LINK1"/>
      <w:r>
        <w:rPr>
          <w:rFonts w:hint="eastAsia" w:ascii="宋体" w:hAnsi="Times New Roman"/>
          <w:kern w:val="0"/>
          <w:szCs w:val="20"/>
        </w:rPr>
        <w:t xml:space="preserve">信息安全技术 </w:t>
      </w:r>
      <w:bookmarkEnd w:id="77"/>
      <w:r>
        <w:rPr>
          <w:rFonts w:hint="eastAsia" w:ascii="宋体" w:hAnsi="Times New Roman"/>
          <w:kern w:val="0"/>
          <w:szCs w:val="20"/>
        </w:rPr>
        <w:t>个人信息去标识化指南》、GB/T 42460—2023《信息安全技术 个人信息去标识化效果评估指南》等技术规范，并与GB/T 39335—2020《信息安全技术 个人信息安全影响评估指南》等标准相衔接，共同构成个人信息保护标准体系的重要组成部分。</w:t>
      </w:r>
    </w:p>
    <w:p w14:paraId="0DF0DDD1">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 xml:space="preserve">本文件在现行标准基础上，聚焦“无法识别”与“不能复原”两大核心目标，提出不同场景下的参数建议，明确匿名化处理的完整技术路径与管理要求，配套提供对抗性测试方法与不能复原性核验机制，确保匿名化处理结果具备可审计性、可复现性与可验证性。 </w:t>
      </w:r>
    </w:p>
    <w:p w14:paraId="34156347">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本文件适用于各类组织在开展个人信息匿名化处理、共享、发布等活动中的技术选型、过程控制、效果评价与合规审计，也可为监管部门、第三方评估机构提供技术参考与评价准则。</w:t>
      </w:r>
    </w:p>
    <w:p w14:paraId="7762E775">
      <w:pPr>
        <w:widowControl/>
        <w:tabs>
          <w:tab w:val="center" w:pos="4201"/>
          <w:tab w:val="right" w:leader="dot" w:pos="9298"/>
        </w:tabs>
        <w:autoSpaceDE w:val="0"/>
        <w:autoSpaceDN w:val="0"/>
        <w:ind w:firstLine="420" w:firstLineChars="200"/>
        <w:rPr>
          <w:rFonts w:ascii="宋体" w:hAnsi="Times New Roman"/>
          <w:kern w:val="0"/>
          <w:szCs w:val="20"/>
        </w:rPr>
      </w:pPr>
    </w:p>
    <w:p w14:paraId="385CD55E">
      <w:pPr>
        <w:widowControl/>
        <w:tabs>
          <w:tab w:val="center" w:pos="4201"/>
          <w:tab w:val="right" w:leader="dot" w:pos="9298"/>
        </w:tabs>
        <w:autoSpaceDE w:val="0"/>
        <w:autoSpaceDN w:val="0"/>
        <w:ind w:firstLine="420" w:firstLineChars="200"/>
        <w:rPr>
          <w:rFonts w:ascii="宋体" w:hAnsi="Times New Roman"/>
          <w:kern w:val="0"/>
          <w:szCs w:val="20"/>
        </w:rPr>
        <w:sectPr>
          <w:headerReference r:id="rId5" w:type="default"/>
          <w:footerReference r:id="rId6" w:type="default"/>
          <w:footerReference r:id="rId7" w:type="even"/>
          <w:type w:val="oddPage"/>
          <w:pgSz w:w="11906" w:h="16838"/>
          <w:pgMar w:top="567" w:right="1134" w:bottom="1134" w:left="1418" w:header="1418" w:footer="1134" w:gutter="0"/>
          <w:pgNumType w:fmt="upperRoman" w:start="1"/>
          <w:cols w:space="425" w:num="1"/>
          <w:formProt w:val="0"/>
          <w:docGrid w:type="lines" w:linePitch="312" w:charSpace="0"/>
        </w:sectPr>
      </w:pPr>
    </w:p>
    <w:p w14:paraId="5C724572">
      <w:pPr>
        <w:keepNext/>
        <w:pageBreakBefore/>
        <w:widowControl/>
        <w:shd w:val="clear" w:color="FFFFFF" w:fill="FFFFFF"/>
        <w:spacing w:before="640" w:after="560" w:line="460" w:lineRule="exact"/>
        <w:jc w:val="center"/>
        <w:outlineLvl w:val="0"/>
        <w:rPr>
          <w:rFonts w:ascii="黑体" w:hAnsi="Times New Roman" w:eastAsia="黑体"/>
          <w:kern w:val="0"/>
          <w:sz w:val="32"/>
          <w:szCs w:val="20"/>
        </w:rPr>
      </w:pPr>
      <w:bookmarkStart w:id="78" w:name="_Toc55975590"/>
      <w:bookmarkStart w:id="79" w:name="_Toc36239695"/>
      <w:bookmarkStart w:id="80" w:name="_Toc51667226"/>
      <w:bookmarkStart w:id="81" w:name="_Toc49460677"/>
      <w:bookmarkStart w:id="82" w:name="_Toc520105785"/>
      <w:bookmarkStart w:id="83" w:name="_Toc54020904"/>
      <w:bookmarkStart w:id="84" w:name="_Toc138876361"/>
      <w:bookmarkStart w:id="85" w:name="_Toc136465183"/>
      <w:bookmarkStart w:id="86" w:name="_Toc106203193"/>
      <w:bookmarkStart w:id="87" w:name="_Toc167551922"/>
      <w:bookmarkStart w:id="88" w:name="_Toc514091364"/>
      <w:bookmarkStart w:id="89" w:name="_Toc35522677"/>
      <w:bookmarkStart w:id="90" w:name="_Toc81725706"/>
      <w:bookmarkStart w:id="91" w:name="_Toc57403495"/>
      <w:bookmarkStart w:id="92" w:name="_Toc110177413"/>
      <w:bookmarkStart w:id="93" w:name="_Toc78324211"/>
      <w:bookmarkStart w:id="94" w:name="_Toc132922545"/>
      <w:bookmarkStart w:id="95" w:name="_Toc25676870"/>
      <w:bookmarkStart w:id="96" w:name="_Toc55390107"/>
      <w:bookmarkStart w:id="97" w:name="_Toc104113367"/>
      <w:bookmarkStart w:id="98" w:name="_Toc104582470"/>
      <w:bookmarkStart w:id="99" w:name="_Toc55975549"/>
      <w:bookmarkStart w:id="100" w:name="_Toc57544660"/>
      <w:bookmarkStart w:id="101" w:name="_Toc139873826"/>
      <w:bookmarkStart w:id="102" w:name="_Toc53577977"/>
      <w:bookmarkStart w:id="103" w:name="_Toc56113538"/>
      <w:bookmarkStart w:id="104" w:name="_Toc204772848"/>
      <w:bookmarkStart w:id="105" w:name="_Toc193395882"/>
      <w:bookmarkStart w:id="106" w:name="_Toc206744747"/>
      <w:bookmarkStart w:id="107" w:name="_Toc186022734"/>
      <w:bookmarkStart w:id="108" w:name="_Toc204856778"/>
      <w:bookmarkStart w:id="109" w:name="_Toc204630937"/>
      <w:bookmarkStart w:id="110" w:name="_Toc206968205"/>
      <w:r>
        <w:rPr>
          <w:rFonts w:hint="eastAsia" w:ascii="黑体" w:hAnsi="Times New Roman" w:eastAsia="黑体"/>
          <w:kern w:val="0"/>
          <w:sz w:val="32"/>
          <w:szCs w:val="20"/>
        </w:rPr>
        <w:t>数据安全技术</w:t>
      </w:r>
      <w:bookmarkStart w:id="111" w:name="BZ"/>
      <w:bookmarkEnd w:id="111"/>
      <w:r>
        <w:rPr>
          <w:rFonts w:hint="eastAsia" w:ascii="黑体" w:hAnsi="Times New Roman" w:eastAsia="黑体"/>
          <w:kern w:val="0"/>
          <w:sz w:val="32"/>
          <w:szCs w:val="20"/>
        </w:rPr>
        <w:t>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黑体" w:hAnsi="Times New Roman" w:eastAsia="黑体"/>
          <w:kern w:val="0"/>
          <w:sz w:val="32"/>
          <w:szCs w:val="20"/>
        </w:rPr>
        <w:t>个人信息匿名化处理指南及评价方法</w:t>
      </w:r>
      <w:bookmarkEnd w:id="104"/>
      <w:bookmarkEnd w:id="105"/>
      <w:bookmarkEnd w:id="106"/>
      <w:bookmarkEnd w:id="107"/>
      <w:bookmarkEnd w:id="108"/>
      <w:bookmarkEnd w:id="109"/>
      <w:bookmarkEnd w:id="110"/>
    </w:p>
    <w:p w14:paraId="26DF1F80">
      <w:pPr>
        <w:widowControl/>
        <w:numPr>
          <w:ilvl w:val="0"/>
          <w:numId w:val="3"/>
        </w:numPr>
        <w:spacing w:before="312" w:beforeLines="100" w:after="312" w:afterLines="100"/>
        <w:outlineLvl w:val="0"/>
        <w:rPr>
          <w:rFonts w:ascii="黑体" w:hAnsi="Times New Roman" w:eastAsia="黑体"/>
          <w:kern w:val="0"/>
          <w:szCs w:val="20"/>
        </w:rPr>
      </w:pPr>
      <w:bookmarkStart w:id="112" w:name="_Toc350950651"/>
      <w:bookmarkStart w:id="113" w:name="_Toc206968206"/>
      <w:bookmarkStart w:id="114" w:name="_Toc351014568"/>
      <w:bookmarkStart w:id="115" w:name="_Toc350861281"/>
      <w:bookmarkStart w:id="116" w:name="_Toc350866139"/>
      <w:bookmarkStart w:id="117" w:name="_Toc350863406"/>
      <w:bookmarkStart w:id="118" w:name="_Toc350869868"/>
      <w:bookmarkStart w:id="119" w:name="_Toc514091365"/>
      <w:r>
        <w:rPr>
          <w:rFonts w:hint="eastAsia" w:ascii="黑体" w:hAnsi="Times New Roman" w:eastAsia="黑体"/>
          <w:kern w:val="0"/>
          <w:szCs w:val="20"/>
        </w:rPr>
        <w:t>范围</w:t>
      </w:r>
      <w:bookmarkEnd w:id="112"/>
      <w:bookmarkEnd w:id="113"/>
      <w:bookmarkEnd w:id="114"/>
      <w:bookmarkEnd w:id="115"/>
      <w:bookmarkEnd w:id="116"/>
      <w:bookmarkEnd w:id="117"/>
      <w:bookmarkEnd w:id="118"/>
      <w:bookmarkEnd w:id="119"/>
    </w:p>
    <w:p w14:paraId="58C8395B">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hAnsi="Times New Roman"/>
          <w:kern w:val="0"/>
          <w:szCs w:val="20"/>
        </w:rPr>
        <w:t>本文件明确了匿名化处理的目标，提供了个人信息匿名化处理的指南，并给出了匿名化评价方法。</w:t>
      </w:r>
    </w:p>
    <w:p w14:paraId="144D3952">
      <w:pPr>
        <w:widowControl/>
        <w:tabs>
          <w:tab w:val="center" w:pos="4201"/>
          <w:tab w:val="right" w:leader="dot" w:pos="9298"/>
        </w:tabs>
        <w:autoSpaceDE w:val="0"/>
        <w:autoSpaceDN w:val="0"/>
        <w:ind w:firstLine="420" w:firstLineChars="200"/>
        <w:rPr>
          <w:rFonts w:ascii="Times New Roman" w:hAnsi="Times New Roman"/>
        </w:rPr>
      </w:pPr>
      <w:r>
        <w:rPr>
          <w:rFonts w:hint="eastAsia" w:ascii="宋体" w:hAnsi="Times New Roman"/>
          <w:kern w:val="0"/>
          <w:szCs w:val="20"/>
        </w:rPr>
        <w:t>本文件适用于个人信息匿名化处理工作，也适用于开展个人信息安全管理、监管和评估等工作。</w:t>
      </w:r>
    </w:p>
    <w:p w14:paraId="719CA96C">
      <w:pPr>
        <w:widowControl/>
        <w:numPr>
          <w:ilvl w:val="0"/>
          <w:numId w:val="3"/>
        </w:numPr>
        <w:spacing w:before="312" w:beforeLines="100" w:after="312" w:afterLines="100"/>
        <w:outlineLvl w:val="0"/>
        <w:rPr>
          <w:rFonts w:ascii="黑体" w:hAnsi="Times New Roman" w:eastAsia="黑体"/>
          <w:kern w:val="0"/>
          <w:szCs w:val="20"/>
        </w:rPr>
      </w:pPr>
      <w:bookmarkStart w:id="120" w:name="_Toc350950652"/>
      <w:bookmarkStart w:id="121" w:name="_Toc350869869"/>
      <w:bookmarkStart w:id="122" w:name="_Toc514091366"/>
      <w:bookmarkStart w:id="123" w:name="_Toc350863407"/>
      <w:bookmarkStart w:id="124" w:name="_Toc351014569"/>
      <w:bookmarkStart w:id="125" w:name="_Toc350861282"/>
      <w:bookmarkStart w:id="126" w:name="_Toc350866140"/>
      <w:bookmarkStart w:id="127" w:name="_Toc206968207"/>
      <w:r>
        <w:rPr>
          <w:rFonts w:hint="eastAsia" w:ascii="黑体" w:hAnsi="Times New Roman" w:eastAsia="黑体"/>
          <w:kern w:val="0"/>
          <w:szCs w:val="20"/>
        </w:rPr>
        <w:t>规范性引用文件</w:t>
      </w:r>
      <w:bookmarkEnd w:id="120"/>
      <w:bookmarkEnd w:id="121"/>
      <w:bookmarkEnd w:id="122"/>
      <w:bookmarkEnd w:id="123"/>
      <w:bookmarkEnd w:id="124"/>
      <w:bookmarkEnd w:id="125"/>
      <w:bookmarkEnd w:id="126"/>
      <w:bookmarkEnd w:id="127"/>
    </w:p>
    <w:p w14:paraId="221C7BA3">
      <w:pPr>
        <w:widowControl/>
        <w:tabs>
          <w:tab w:val="center" w:pos="4201"/>
          <w:tab w:val="right" w:leader="dot" w:pos="9298"/>
        </w:tabs>
        <w:autoSpaceDE w:val="0"/>
        <w:autoSpaceDN w:val="0"/>
        <w:ind w:firstLine="420" w:firstLineChars="200"/>
        <w:rPr>
          <w:rFonts w:ascii="宋体" w:hAnsi="Times New Roman"/>
          <w:kern w:val="0"/>
          <w:szCs w:val="20"/>
        </w:rPr>
      </w:pPr>
      <w:bookmarkStart w:id="128" w:name="_Toc350861283"/>
      <w:bookmarkEnd w:id="128"/>
      <w:bookmarkStart w:id="129" w:name="_Toc350869870"/>
      <w:bookmarkStart w:id="130" w:name="_Toc350863408"/>
      <w:bookmarkStart w:id="131" w:name="_Toc350950653"/>
      <w:bookmarkStart w:id="132" w:name="_Toc350866141"/>
      <w:bookmarkStart w:id="133" w:name="_Toc351014570"/>
      <w:r>
        <w:rPr>
          <w:rFonts w:hint="eastAsia" w:ascii="宋体"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BFE92B">
      <w:pPr>
        <w:widowControl/>
        <w:tabs>
          <w:tab w:val="center" w:pos="4201"/>
          <w:tab w:val="right" w:leader="dot" w:pos="9298"/>
        </w:tabs>
        <w:autoSpaceDE w:val="0"/>
        <w:autoSpaceDN w:val="0"/>
        <w:ind w:firstLine="420" w:firstLineChars="200"/>
        <w:rPr>
          <w:rFonts w:hint="eastAsia" w:ascii="宋体" w:hAnsi="宋体"/>
          <w:kern w:val="0"/>
          <w:szCs w:val="20"/>
        </w:rPr>
      </w:pPr>
      <w:r>
        <w:rPr>
          <w:rFonts w:ascii="宋体" w:hAnsi="宋体"/>
          <w:kern w:val="0"/>
          <w:szCs w:val="20"/>
        </w:rPr>
        <w:t>GB/T 25069</w:t>
      </w:r>
      <w:r>
        <w:rPr>
          <w:rFonts w:hint="eastAsia" w:ascii="宋体" w:hAnsi="宋体"/>
          <w:kern w:val="0"/>
          <w:szCs w:val="20"/>
        </w:rPr>
        <w:t>—</w:t>
      </w:r>
      <w:r>
        <w:rPr>
          <w:rFonts w:ascii="宋体" w:hAnsi="宋体"/>
          <w:kern w:val="0"/>
          <w:szCs w:val="20"/>
        </w:rPr>
        <w:t>2022</w:t>
      </w:r>
      <w:r>
        <w:rPr>
          <w:rFonts w:hint="eastAsia" w:ascii="宋体" w:hAnsi="宋体"/>
          <w:kern w:val="0"/>
          <w:szCs w:val="20"/>
        </w:rPr>
        <w:t>　信息安全技术　术语</w:t>
      </w:r>
    </w:p>
    <w:p w14:paraId="48A6E160">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35273—2020  信息安全技术　个人信息安全规范</w:t>
      </w:r>
    </w:p>
    <w:p w14:paraId="2957EEAC">
      <w:pPr>
        <w:widowControl/>
        <w:tabs>
          <w:tab w:val="center" w:pos="4201"/>
          <w:tab w:val="right" w:leader="dot" w:pos="9298"/>
        </w:tabs>
        <w:autoSpaceDE w:val="0"/>
        <w:autoSpaceDN w:val="0"/>
        <w:ind w:firstLine="420" w:firstLineChars="200"/>
        <w:rPr>
          <w:rFonts w:hint="eastAsia" w:ascii="宋体" w:hAnsi="宋体"/>
          <w:kern w:val="0"/>
          <w:szCs w:val="20"/>
          <w:lang w:val="de-DE"/>
        </w:rPr>
      </w:pPr>
      <w:bookmarkStart w:id="134" w:name="_Hlk104580959"/>
      <w:r>
        <w:rPr>
          <w:rFonts w:ascii="宋体" w:hAnsi="宋体"/>
          <w:kern w:val="0"/>
          <w:szCs w:val="20"/>
        </w:rPr>
        <w:t>GB/T 37964</w:t>
      </w:r>
      <w:r>
        <w:rPr>
          <w:rFonts w:hint="eastAsia" w:ascii="宋体" w:hAnsi="宋体"/>
          <w:kern w:val="0"/>
          <w:szCs w:val="20"/>
        </w:rPr>
        <w:t>—</w:t>
      </w:r>
      <w:r>
        <w:rPr>
          <w:rFonts w:ascii="宋体" w:hAnsi="宋体"/>
          <w:kern w:val="0"/>
          <w:szCs w:val="20"/>
        </w:rPr>
        <w:t>2019</w:t>
      </w:r>
      <w:bookmarkEnd w:id="134"/>
      <w:r>
        <w:rPr>
          <w:rFonts w:hint="eastAsia" w:ascii="宋体" w:hAnsi="宋体"/>
          <w:kern w:val="0"/>
          <w:szCs w:val="20"/>
        </w:rPr>
        <w:t>　</w:t>
      </w:r>
      <w:r>
        <w:rPr>
          <w:rFonts w:hint="eastAsia" w:ascii="宋体" w:hAnsi="宋体"/>
          <w:kern w:val="0"/>
          <w:szCs w:val="20"/>
          <w:lang w:val="de-DE"/>
        </w:rPr>
        <w:t>信息安全技术</w:t>
      </w:r>
      <w:r>
        <w:rPr>
          <w:rFonts w:hint="eastAsia" w:ascii="宋体" w:hAnsi="宋体"/>
          <w:kern w:val="0"/>
          <w:szCs w:val="20"/>
        </w:rPr>
        <w:t>　</w:t>
      </w:r>
      <w:r>
        <w:rPr>
          <w:rFonts w:hint="eastAsia" w:ascii="宋体" w:hAnsi="宋体"/>
          <w:kern w:val="0"/>
          <w:szCs w:val="20"/>
          <w:lang w:val="de-DE"/>
        </w:rPr>
        <w:t>个人信息去标识化指南</w:t>
      </w:r>
    </w:p>
    <w:p w14:paraId="7708BD51">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39335—2020  信息安全技术　个人信息安全影响评估指南</w:t>
      </w:r>
    </w:p>
    <w:p w14:paraId="6A82FA13">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GB/T 42460—2023　信息安全技术　个人信息去标识化效果评估指南</w:t>
      </w:r>
    </w:p>
    <w:p w14:paraId="2D6C1700">
      <w:pPr>
        <w:widowControl/>
        <w:numPr>
          <w:ilvl w:val="0"/>
          <w:numId w:val="3"/>
        </w:numPr>
        <w:spacing w:before="312" w:beforeLines="100" w:after="312" w:afterLines="100"/>
        <w:outlineLvl w:val="0"/>
        <w:rPr>
          <w:rFonts w:ascii="黑体" w:hAnsi="Times New Roman" w:eastAsia="黑体"/>
          <w:kern w:val="0"/>
          <w:szCs w:val="20"/>
        </w:rPr>
      </w:pPr>
      <w:bookmarkStart w:id="135" w:name="_Toc514091367"/>
      <w:bookmarkStart w:id="136" w:name="_Toc206968208"/>
      <w:r>
        <w:rPr>
          <w:rFonts w:hint="eastAsia" w:ascii="黑体" w:hAnsi="Times New Roman" w:eastAsia="黑体"/>
          <w:kern w:val="0"/>
          <w:szCs w:val="20"/>
        </w:rPr>
        <w:t>术语和定义</w:t>
      </w:r>
      <w:bookmarkEnd w:id="129"/>
      <w:bookmarkEnd w:id="130"/>
      <w:bookmarkEnd w:id="131"/>
      <w:bookmarkEnd w:id="132"/>
      <w:bookmarkEnd w:id="133"/>
      <w:bookmarkEnd w:id="135"/>
      <w:bookmarkEnd w:id="136"/>
    </w:p>
    <w:p w14:paraId="26BB1EAA">
      <w:pPr>
        <w:widowControl/>
        <w:tabs>
          <w:tab w:val="center" w:pos="4201"/>
          <w:tab w:val="right" w:leader="dot" w:pos="9298"/>
        </w:tabs>
        <w:autoSpaceDE w:val="0"/>
        <w:autoSpaceDN w:val="0"/>
        <w:ind w:firstLine="420" w:firstLineChars="200"/>
        <w:rPr>
          <w:rFonts w:hint="eastAsia" w:ascii="宋体" w:hAnsi="宋体"/>
          <w:kern w:val="0"/>
          <w:szCs w:val="20"/>
          <w:lang w:val="de-DE"/>
        </w:rPr>
      </w:pPr>
      <w:r>
        <w:rPr>
          <w:rFonts w:ascii="宋体" w:hAnsi="宋体"/>
          <w:kern w:val="0"/>
          <w:szCs w:val="20"/>
        </w:rPr>
        <w:t>GB/T 25069</w:t>
      </w:r>
      <w:r>
        <w:rPr>
          <w:rFonts w:hint="eastAsia" w:ascii="宋体" w:hAnsi="宋体"/>
          <w:kern w:val="0"/>
          <w:szCs w:val="20"/>
        </w:rPr>
        <w:t>—</w:t>
      </w:r>
      <w:r>
        <w:rPr>
          <w:rFonts w:ascii="宋体" w:hAnsi="宋体"/>
          <w:kern w:val="0"/>
          <w:szCs w:val="20"/>
        </w:rPr>
        <w:t>2022</w:t>
      </w:r>
      <w:r>
        <w:rPr>
          <w:rFonts w:hint="eastAsia" w:ascii="宋体" w:hAnsi="宋体"/>
          <w:kern w:val="0"/>
          <w:szCs w:val="20"/>
        </w:rPr>
        <w:t>、</w:t>
      </w:r>
      <w:r>
        <w:rPr>
          <w:rFonts w:ascii="宋体" w:hAnsi="宋体"/>
          <w:kern w:val="0"/>
          <w:szCs w:val="20"/>
        </w:rPr>
        <w:t>GB/T 35273</w:t>
      </w:r>
      <w:r>
        <w:rPr>
          <w:rFonts w:hint="eastAsia" w:ascii="宋体" w:hAnsi="宋体"/>
          <w:kern w:val="0"/>
          <w:szCs w:val="20"/>
        </w:rPr>
        <w:t>—</w:t>
      </w:r>
      <w:r>
        <w:rPr>
          <w:rFonts w:ascii="宋体" w:hAnsi="宋体"/>
          <w:kern w:val="0"/>
          <w:szCs w:val="20"/>
        </w:rPr>
        <w:t>2020</w:t>
      </w:r>
      <w:r>
        <w:rPr>
          <w:rFonts w:hint="eastAsia" w:ascii="宋体" w:hAnsi="宋体"/>
          <w:kern w:val="0"/>
          <w:szCs w:val="20"/>
        </w:rPr>
        <w:t>、</w:t>
      </w:r>
      <w:r>
        <w:rPr>
          <w:rFonts w:ascii="宋体" w:hAnsi="宋体"/>
          <w:kern w:val="0"/>
          <w:szCs w:val="20"/>
        </w:rPr>
        <w:t>GB/T 37964</w:t>
      </w:r>
      <w:r>
        <w:rPr>
          <w:rFonts w:hint="eastAsia" w:ascii="宋体" w:hAnsi="宋体"/>
          <w:kern w:val="0"/>
          <w:szCs w:val="20"/>
        </w:rPr>
        <w:t>—</w:t>
      </w:r>
      <w:r>
        <w:rPr>
          <w:rFonts w:ascii="宋体" w:hAnsi="宋体"/>
          <w:kern w:val="0"/>
          <w:szCs w:val="20"/>
        </w:rPr>
        <w:t>2019</w:t>
      </w:r>
      <w:r>
        <w:rPr>
          <w:rFonts w:hint="eastAsia" w:ascii="宋体" w:hAnsi="宋体"/>
          <w:kern w:val="0"/>
          <w:szCs w:val="20"/>
        </w:rPr>
        <w:t>、GB/T 42460</w:t>
      </w:r>
      <w:r>
        <w:rPr>
          <w:rFonts w:ascii="宋体" w:hAnsi="宋体"/>
          <w:kern w:val="0"/>
          <w:szCs w:val="20"/>
        </w:rPr>
        <w:t>—</w:t>
      </w:r>
      <w:r>
        <w:rPr>
          <w:rFonts w:hint="eastAsia" w:ascii="宋体" w:hAnsi="宋体"/>
          <w:kern w:val="0"/>
          <w:szCs w:val="20"/>
        </w:rPr>
        <w:t>2023</w:t>
      </w:r>
      <w:r>
        <w:rPr>
          <w:rFonts w:hint="eastAsia" w:ascii="宋体" w:hAnsi="宋体"/>
          <w:kern w:val="0"/>
          <w:szCs w:val="20"/>
          <w:lang w:val="de-DE"/>
        </w:rPr>
        <w:t>界定的以及下列术语和定义适用于本文件。</w:t>
      </w:r>
    </w:p>
    <w:p w14:paraId="7394140E">
      <w:pPr>
        <w:spacing w:before="156" w:beforeLines="50" w:after="156" w:afterLines="50"/>
        <w:ind w:left="420" w:hanging="420" w:hangingChars="200"/>
        <w:rPr>
          <w:rFonts w:ascii="黑体" w:hAnsi="Times New Roman" w:eastAsia="黑体"/>
          <w:kern w:val="0"/>
          <w:szCs w:val="21"/>
          <w:lang w:val="de-DE"/>
        </w:rPr>
      </w:pPr>
      <w:r>
        <w:rPr>
          <w:rFonts w:ascii="黑体" w:hAnsi="Times New Roman" w:eastAsia="黑体"/>
          <w:kern w:val="0"/>
          <w:szCs w:val="21"/>
          <w:lang w:val="de-DE"/>
        </w:rPr>
        <w:t>3.1</w:t>
      </w:r>
      <w:r>
        <w:rPr>
          <w:rFonts w:hint="eastAsia" w:ascii="黑体" w:hAnsi="Times New Roman" w:eastAsia="黑体"/>
          <w:kern w:val="0"/>
          <w:szCs w:val="21"/>
        </w:rPr>
        <w:t>　</w:t>
      </w:r>
    </w:p>
    <w:p w14:paraId="5FA81B22">
      <w:pPr>
        <w:spacing w:before="156" w:beforeLines="50" w:after="156" w:afterLines="50"/>
        <w:ind w:left="420" w:leftChars="200"/>
        <w:rPr>
          <w:rFonts w:ascii="黑体" w:hAnsi="Times New Roman" w:eastAsia="黑体"/>
          <w:kern w:val="0"/>
          <w:szCs w:val="21"/>
          <w:lang w:val="de-DE"/>
        </w:rPr>
      </w:pPr>
      <w:bookmarkStart w:id="137" w:name="OLE_LINK2"/>
      <w:r>
        <w:rPr>
          <w:rFonts w:hint="eastAsia" w:ascii="黑体" w:hAnsi="Times New Roman" w:eastAsia="黑体"/>
          <w:kern w:val="0"/>
          <w:szCs w:val="21"/>
        </w:rPr>
        <w:t>去标识化</w:t>
      </w:r>
      <w:bookmarkEnd w:id="137"/>
      <w:r>
        <w:rPr>
          <w:rFonts w:hint="eastAsia" w:ascii="黑体" w:hAnsi="Times New Roman" w:eastAsia="黑体"/>
          <w:kern w:val="0"/>
          <w:szCs w:val="21"/>
        </w:rPr>
        <w:t>　</w:t>
      </w:r>
      <w:r>
        <w:rPr>
          <w:rFonts w:ascii="黑体" w:hAnsi="Times New Roman" w:eastAsia="黑体"/>
          <w:kern w:val="0"/>
          <w:szCs w:val="21"/>
          <w:lang w:val="de-DE"/>
        </w:rPr>
        <w:t>de-identification</w:t>
      </w:r>
    </w:p>
    <w:p w14:paraId="3C22FCAD">
      <w:pPr>
        <w:ind w:left="420" w:leftChars="200"/>
        <w:rPr>
          <w:rFonts w:ascii="宋体" w:hAnsi="Times New Roman"/>
          <w:kern w:val="0"/>
          <w:szCs w:val="20"/>
          <w:lang w:val="de-DE"/>
        </w:rPr>
      </w:pPr>
      <w:r>
        <w:rPr>
          <w:rFonts w:hint="eastAsia" w:ascii="宋体" w:hAnsi="Times New Roman"/>
          <w:kern w:val="0"/>
          <w:szCs w:val="20"/>
        </w:rPr>
        <w:t>个人信息经过处理，使其在不借助额外信息的情况下无法识别特定自然人的过程。</w:t>
      </w:r>
    </w:p>
    <w:p w14:paraId="639AC252">
      <w:pPr>
        <w:spacing w:before="156" w:beforeLines="50" w:after="156" w:afterLines="50"/>
        <w:rPr>
          <w:rFonts w:ascii="黑体" w:hAnsi="Times New Roman" w:eastAsia="黑体"/>
          <w:kern w:val="0"/>
          <w:szCs w:val="21"/>
          <w:lang w:val="de-DE"/>
        </w:rPr>
      </w:pPr>
      <w:r>
        <w:rPr>
          <w:rFonts w:ascii="黑体" w:hAnsi="Times New Roman" w:eastAsia="黑体"/>
          <w:kern w:val="0"/>
          <w:szCs w:val="21"/>
          <w:lang w:val="de-DE"/>
        </w:rPr>
        <w:t>3.2</w:t>
      </w:r>
      <w:r>
        <w:rPr>
          <w:rFonts w:hint="eastAsia" w:ascii="黑体" w:hAnsi="Times New Roman" w:eastAsia="黑体"/>
          <w:kern w:val="0"/>
          <w:szCs w:val="21"/>
        </w:rPr>
        <w:t>　</w:t>
      </w:r>
    </w:p>
    <w:p w14:paraId="431DB621">
      <w:pPr>
        <w:spacing w:before="156" w:beforeLines="50" w:after="156" w:afterLines="50"/>
        <w:ind w:left="420" w:leftChars="200"/>
        <w:rPr>
          <w:rFonts w:ascii="黑体" w:hAnsi="Times New Roman" w:eastAsia="黑体"/>
          <w:kern w:val="0"/>
          <w:szCs w:val="21"/>
          <w:lang w:val="de-DE"/>
        </w:rPr>
      </w:pPr>
      <w:r>
        <w:rPr>
          <w:rFonts w:hint="eastAsia" w:ascii="黑体" w:hAnsi="Times New Roman" w:eastAsia="黑体"/>
          <w:kern w:val="0"/>
          <w:szCs w:val="21"/>
        </w:rPr>
        <w:t>匿名化　</w:t>
      </w:r>
      <w:r>
        <w:rPr>
          <w:rFonts w:hint="eastAsia" w:ascii="黑体" w:hAnsi="Times New Roman" w:eastAsia="黑体"/>
          <w:kern w:val="0"/>
          <w:szCs w:val="21"/>
          <w:lang w:val="de-DE"/>
        </w:rPr>
        <w:t>a</w:t>
      </w:r>
      <w:r>
        <w:rPr>
          <w:rFonts w:ascii="黑体" w:hAnsi="Times New Roman" w:eastAsia="黑体"/>
          <w:kern w:val="0"/>
          <w:szCs w:val="21"/>
          <w:lang w:val="de-DE"/>
        </w:rPr>
        <w:t>nonymization</w:t>
      </w:r>
    </w:p>
    <w:p w14:paraId="76107DDB">
      <w:pPr>
        <w:widowControl/>
        <w:tabs>
          <w:tab w:val="center" w:pos="4201"/>
          <w:tab w:val="right" w:leader="dot" w:pos="9298"/>
        </w:tabs>
        <w:autoSpaceDE w:val="0"/>
        <w:autoSpaceDN w:val="0"/>
        <w:ind w:firstLine="420" w:firstLineChars="200"/>
        <w:rPr>
          <w:rFonts w:ascii="宋体" w:hAnsi="Times New Roman"/>
          <w:kern w:val="0"/>
          <w:szCs w:val="20"/>
          <w:lang w:val="de-DE"/>
        </w:rPr>
      </w:pPr>
      <w:r>
        <w:rPr>
          <w:rFonts w:hint="eastAsia" w:ascii="宋体" w:hAnsi="Times New Roman"/>
          <w:kern w:val="0"/>
          <w:szCs w:val="20"/>
        </w:rPr>
        <w:t>个人信息经过处理无法识别特定自然人且不能复原的过程。</w:t>
      </w:r>
    </w:p>
    <w:p w14:paraId="2F7E9DF1">
      <w:pPr>
        <w:spacing w:before="156" w:beforeLines="50" w:after="156" w:afterLines="50"/>
        <w:rPr>
          <w:rFonts w:ascii="黑体" w:hAnsi="Times New Roman" w:eastAsia="黑体"/>
          <w:kern w:val="0"/>
          <w:szCs w:val="21"/>
          <w:lang w:val="de-DE"/>
        </w:rPr>
      </w:pPr>
      <w:bookmarkStart w:id="138" w:name="_Hlk138877458"/>
      <w:r>
        <w:rPr>
          <w:rFonts w:ascii="黑体" w:hAnsi="Times New Roman" w:eastAsia="黑体"/>
          <w:kern w:val="0"/>
          <w:szCs w:val="21"/>
          <w:lang w:val="de-DE"/>
        </w:rPr>
        <w:t>3.</w:t>
      </w:r>
      <w:r>
        <w:rPr>
          <w:rFonts w:hint="eastAsia" w:ascii="黑体" w:hAnsi="Times New Roman" w:eastAsia="黑体"/>
          <w:kern w:val="0"/>
          <w:szCs w:val="21"/>
          <w:lang w:val="de-DE"/>
        </w:rPr>
        <w:t>3</w:t>
      </w:r>
      <w:r>
        <w:rPr>
          <w:rFonts w:hint="eastAsia" w:ascii="黑体" w:hAnsi="Times New Roman" w:eastAsia="黑体"/>
          <w:kern w:val="0"/>
          <w:szCs w:val="21"/>
        </w:rPr>
        <w:t>　</w:t>
      </w:r>
    </w:p>
    <w:p w14:paraId="277DEAE3">
      <w:pPr>
        <w:spacing w:before="156" w:beforeLines="50" w:after="156" w:afterLines="50"/>
        <w:ind w:left="420" w:leftChars="200"/>
        <w:rPr>
          <w:rFonts w:ascii="黑体" w:hAnsi="Times New Roman" w:eastAsia="黑体"/>
          <w:kern w:val="0"/>
          <w:szCs w:val="21"/>
          <w:lang w:val="de-DE"/>
        </w:rPr>
      </w:pPr>
      <w:r>
        <w:rPr>
          <w:rFonts w:hint="eastAsia" w:ascii="黑体" w:hAnsi="Times New Roman" w:eastAsia="黑体"/>
          <w:kern w:val="0"/>
          <w:szCs w:val="21"/>
        </w:rPr>
        <w:t>匿名数据　</w:t>
      </w:r>
      <w:r>
        <w:rPr>
          <w:rFonts w:hint="eastAsia" w:ascii="黑体" w:hAnsi="Times New Roman" w:eastAsia="黑体"/>
          <w:kern w:val="0"/>
          <w:szCs w:val="21"/>
          <w:lang w:val="de-DE"/>
        </w:rPr>
        <w:t>a</w:t>
      </w:r>
      <w:r>
        <w:rPr>
          <w:rFonts w:ascii="黑体" w:hAnsi="Times New Roman" w:eastAsia="黑体"/>
          <w:kern w:val="0"/>
          <w:szCs w:val="21"/>
          <w:lang w:val="de-DE"/>
        </w:rPr>
        <w:t>nonymiz</w:t>
      </w:r>
      <w:r>
        <w:rPr>
          <w:rFonts w:hint="eastAsia" w:ascii="黑体" w:hAnsi="Times New Roman" w:eastAsia="黑体"/>
          <w:kern w:val="0"/>
          <w:szCs w:val="21"/>
          <w:lang w:val="de-DE"/>
        </w:rPr>
        <w:t>ed data</w:t>
      </w:r>
    </w:p>
    <w:p w14:paraId="5C616CD4">
      <w:pPr>
        <w:widowControl/>
        <w:tabs>
          <w:tab w:val="center" w:pos="4201"/>
          <w:tab w:val="right" w:leader="dot" w:pos="9298"/>
        </w:tabs>
        <w:autoSpaceDE w:val="0"/>
        <w:autoSpaceDN w:val="0"/>
        <w:ind w:firstLine="420" w:firstLineChars="200"/>
        <w:rPr>
          <w:rFonts w:hint="eastAsia" w:asciiTheme="minorEastAsia" w:hAnsiTheme="minorEastAsia" w:eastAsiaTheme="minorEastAsia"/>
          <w:szCs w:val="21"/>
          <w:lang w:val="de-DE"/>
        </w:rPr>
      </w:pPr>
      <w:r>
        <w:rPr>
          <w:rFonts w:hint="eastAsia" w:ascii="宋体" w:hAnsi="Times New Roman"/>
          <w:kern w:val="0"/>
          <w:szCs w:val="20"/>
        </w:rPr>
        <w:t>匿名化处理后的数据。</w:t>
      </w:r>
    </w:p>
    <w:p w14:paraId="6B9F7E3F">
      <w:pPr>
        <w:spacing w:before="156" w:beforeLines="50" w:after="156" w:afterLines="50"/>
        <w:rPr>
          <w:rFonts w:ascii="黑体" w:hAnsi="Times New Roman" w:eastAsia="黑体"/>
          <w:kern w:val="0"/>
          <w:szCs w:val="21"/>
          <w:lang w:val="de-DE"/>
        </w:rPr>
      </w:pPr>
      <w:r>
        <w:rPr>
          <w:rFonts w:hint="eastAsia" w:ascii="黑体" w:hAnsi="Times New Roman" w:eastAsia="黑体"/>
          <w:kern w:val="0"/>
          <w:szCs w:val="21"/>
          <w:lang w:val="de-DE"/>
        </w:rPr>
        <w:t>3.4</w:t>
      </w:r>
      <w:r>
        <w:rPr>
          <w:rFonts w:hint="eastAsia" w:ascii="黑体" w:hAnsi="Times New Roman" w:eastAsia="黑体"/>
          <w:kern w:val="0"/>
          <w:szCs w:val="21"/>
        </w:rPr>
        <w:t>　</w:t>
      </w:r>
    </w:p>
    <w:p w14:paraId="60BB172B">
      <w:pPr>
        <w:spacing w:before="156" w:beforeLines="50" w:after="156" w:afterLines="50"/>
        <w:ind w:left="420" w:leftChars="200"/>
        <w:rPr>
          <w:rFonts w:ascii="黑体" w:hAnsi="Times New Roman" w:eastAsia="黑体"/>
          <w:kern w:val="0"/>
          <w:szCs w:val="21"/>
          <w:lang w:val="de-DE"/>
        </w:rPr>
      </w:pPr>
      <w:r>
        <w:rPr>
          <w:rFonts w:hint="eastAsia" w:ascii="黑体" w:hAnsi="Times New Roman" w:eastAsia="黑体"/>
          <w:kern w:val="0"/>
          <w:szCs w:val="21"/>
        </w:rPr>
        <w:t>数据属性标识度　</w:t>
      </w:r>
      <w:r>
        <w:rPr>
          <w:rFonts w:ascii="黑体" w:hAnsi="Times New Roman" w:eastAsia="黑体"/>
          <w:kern w:val="0"/>
          <w:szCs w:val="21"/>
          <w:lang w:val="de-DE"/>
        </w:rPr>
        <w:t>data attribute identifiability degree</w:t>
      </w:r>
    </w:p>
    <w:p w14:paraId="0F9813A5">
      <w:pPr>
        <w:widowControl/>
        <w:tabs>
          <w:tab w:val="center" w:pos="4201"/>
          <w:tab w:val="right" w:leader="dot" w:pos="9298"/>
        </w:tabs>
        <w:autoSpaceDE w:val="0"/>
        <w:autoSpaceDN w:val="0"/>
        <w:ind w:firstLine="420" w:firstLineChars="200"/>
        <w:rPr>
          <w:rFonts w:ascii="宋体" w:hAnsi="Times New Roman"/>
          <w:kern w:val="0"/>
          <w:szCs w:val="20"/>
          <w:lang w:val="de-DE"/>
        </w:rPr>
      </w:pPr>
      <w:r>
        <w:rPr>
          <w:rFonts w:hint="eastAsia" w:ascii="宋体" w:hAnsi="Times New Roman"/>
          <w:kern w:val="0"/>
          <w:szCs w:val="20"/>
        </w:rPr>
        <w:t>用于综合评价某一数据属性的内在唯一性与组合影响力</w:t>
      </w:r>
      <w:r>
        <w:rPr>
          <w:rFonts w:hint="eastAsia" w:ascii="宋体" w:hAnsi="Times New Roman"/>
          <w:kern w:val="0"/>
          <w:szCs w:val="20"/>
          <w:lang w:val="de-DE"/>
        </w:rPr>
        <w:t>，</w:t>
      </w:r>
      <w:r>
        <w:rPr>
          <w:rFonts w:hint="eastAsia" w:ascii="宋体" w:hAnsi="Times New Roman"/>
          <w:kern w:val="0"/>
          <w:szCs w:val="20"/>
        </w:rPr>
        <w:t>进而衡量该属性在重标识个人信息主体时风险贡献度的量化指标。</w:t>
      </w:r>
    </w:p>
    <w:bookmarkEnd w:id="138"/>
    <w:p w14:paraId="18AB3CE5">
      <w:pPr>
        <w:spacing w:before="156" w:beforeLines="50" w:after="156" w:afterLines="50"/>
        <w:rPr>
          <w:rFonts w:ascii="黑体" w:hAnsi="Times New Roman" w:eastAsia="黑体"/>
          <w:kern w:val="0"/>
          <w:szCs w:val="21"/>
          <w:lang w:val="de-DE"/>
        </w:rPr>
      </w:pPr>
      <w:r>
        <w:rPr>
          <w:rFonts w:ascii="黑体" w:hAnsi="Times New Roman" w:eastAsia="黑体"/>
          <w:kern w:val="0"/>
          <w:szCs w:val="21"/>
          <w:lang w:val="de-DE"/>
        </w:rPr>
        <w:t>3.</w:t>
      </w:r>
      <w:r>
        <w:rPr>
          <w:rFonts w:hint="eastAsia" w:ascii="黑体" w:hAnsi="Times New Roman" w:eastAsia="黑体"/>
          <w:kern w:val="0"/>
          <w:szCs w:val="21"/>
          <w:lang w:val="de-DE"/>
        </w:rPr>
        <w:t>5</w:t>
      </w:r>
      <w:r>
        <w:rPr>
          <w:rFonts w:hint="eastAsia" w:ascii="黑体" w:hAnsi="Times New Roman" w:eastAsia="黑体"/>
          <w:kern w:val="0"/>
          <w:szCs w:val="21"/>
        </w:rPr>
        <w:t>　</w:t>
      </w:r>
    </w:p>
    <w:p w14:paraId="7C4BE665">
      <w:pPr>
        <w:spacing w:before="156" w:beforeLines="50" w:after="156" w:afterLines="50"/>
        <w:ind w:left="420" w:leftChars="200"/>
        <w:rPr>
          <w:rFonts w:ascii="黑体" w:hAnsi="Times New Roman" w:eastAsia="黑体"/>
          <w:kern w:val="0"/>
          <w:szCs w:val="21"/>
          <w:lang w:val="de-DE"/>
        </w:rPr>
      </w:pPr>
      <w:r>
        <w:rPr>
          <w:rFonts w:hint="eastAsia" w:ascii="黑体" w:hAnsi="Times New Roman" w:eastAsia="黑体"/>
          <w:kern w:val="0"/>
          <w:szCs w:val="21"/>
        </w:rPr>
        <w:t>对抗性测试　</w:t>
      </w:r>
      <w:r>
        <w:rPr>
          <w:rFonts w:ascii="黑体" w:hAnsi="Times New Roman" w:eastAsia="黑体"/>
          <w:kern w:val="0"/>
          <w:szCs w:val="21"/>
          <w:lang w:val="de-DE"/>
        </w:rPr>
        <w:t>adversarial</w:t>
      </w:r>
      <w:r>
        <w:rPr>
          <w:rFonts w:ascii="黑体" w:hAnsi="Times New Roman" w:eastAsia="黑体"/>
          <w:szCs w:val="21"/>
          <w:lang w:val="de-DE"/>
        </w:rPr>
        <w:t xml:space="preserve"> </w:t>
      </w:r>
      <w:r>
        <w:rPr>
          <w:rFonts w:hint="eastAsia" w:ascii="黑体" w:hAnsi="Times New Roman" w:eastAsia="黑体"/>
          <w:szCs w:val="21"/>
          <w:lang w:val="de-DE"/>
        </w:rPr>
        <w:t>t</w:t>
      </w:r>
      <w:r>
        <w:rPr>
          <w:rFonts w:ascii="黑体" w:hAnsi="Times New Roman" w:eastAsia="黑体"/>
          <w:szCs w:val="21"/>
          <w:lang w:val="de-DE"/>
        </w:rPr>
        <w:t>esting</w:t>
      </w:r>
    </w:p>
    <w:p w14:paraId="06D29C4B">
      <w:pPr>
        <w:widowControl/>
        <w:tabs>
          <w:tab w:val="center" w:pos="4201"/>
          <w:tab w:val="right" w:leader="dot" w:pos="9298"/>
        </w:tabs>
        <w:ind w:firstLine="420" w:firstLineChars="200"/>
        <w:rPr>
          <w:rFonts w:hint="eastAsia" w:asciiTheme="minorEastAsia" w:hAnsiTheme="minorEastAsia" w:eastAsiaTheme="minorEastAsia"/>
          <w:szCs w:val="21"/>
          <w:lang w:val="de-DE"/>
        </w:rPr>
      </w:pPr>
      <w:r>
        <w:rPr>
          <w:rFonts w:hint="eastAsia" w:asciiTheme="minorEastAsia" w:hAnsiTheme="minorEastAsia" w:eastAsiaTheme="minorEastAsia"/>
          <w:szCs w:val="21"/>
        </w:rPr>
        <w:t>模拟目的明确的攻击者通过真实的数据收集和真实的外部数据资源</w:t>
      </w:r>
      <w:r>
        <w:rPr>
          <w:rFonts w:hint="eastAsia" w:asciiTheme="minorEastAsia" w:hAnsiTheme="minorEastAsia" w:eastAsiaTheme="minorEastAsia"/>
          <w:szCs w:val="21"/>
          <w:lang w:val="de-DE"/>
        </w:rPr>
        <w:t>，</w:t>
      </w:r>
      <w:r>
        <w:rPr>
          <w:rFonts w:hint="eastAsia" w:asciiTheme="minorEastAsia" w:hAnsiTheme="minorEastAsia" w:eastAsiaTheme="minorEastAsia"/>
          <w:szCs w:val="21"/>
        </w:rPr>
        <w:t>对已去标识化的数据集进行重标识攻击的一种测试。</w:t>
      </w:r>
    </w:p>
    <w:p w14:paraId="5A6B764E">
      <w:pPr>
        <w:widowControl/>
        <w:tabs>
          <w:tab w:val="center" w:pos="4201"/>
          <w:tab w:val="right" w:leader="dot" w:pos="9298"/>
        </w:tabs>
        <w:autoSpaceDE w:val="0"/>
        <w:autoSpaceDN w:val="0"/>
        <w:ind w:firstLine="360" w:firstLineChars="200"/>
        <w:rPr>
          <w:rFonts w:hint="eastAsia" w:asciiTheme="minorEastAsia" w:hAnsiTheme="minorEastAsia" w:eastAsiaTheme="minorEastAsia"/>
          <w:sz w:val="18"/>
          <w:szCs w:val="18"/>
          <w:lang w:val="de-DE"/>
        </w:rPr>
      </w:pPr>
      <w:r>
        <w:rPr>
          <w:rFonts w:hint="eastAsia" w:ascii="黑体" w:hAnsi="黑体" w:eastAsia="黑体"/>
          <w:sz w:val="18"/>
          <w:szCs w:val="18"/>
          <w:lang w:val="de-DE"/>
        </w:rPr>
        <w:t>注：</w:t>
      </w:r>
      <w:r>
        <w:rPr>
          <w:rFonts w:hint="eastAsia" w:asciiTheme="minorEastAsia" w:hAnsiTheme="minorEastAsia" w:eastAsiaTheme="minorEastAsia"/>
          <w:sz w:val="18"/>
          <w:szCs w:val="18"/>
          <w:lang w:val="de-DE"/>
        </w:rPr>
        <w:t>攻击者具有一般人的合理技术能力，但不是具备特殊安全知识技能的专家。</w:t>
      </w:r>
    </w:p>
    <w:p w14:paraId="4B6AB88B">
      <w:pPr>
        <w:widowControl/>
        <w:numPr>
          <w:ilvl w:val="0"/>
          <w:numId w:val="3"/>
        </w:numPr>
        <w:spacing w:before="312" w:beforeLines="100" w:after="312" w:afterLines="100"/>
        <w:outlineLvl w:val="0"/>
        <w:rPr>
          <w:rFonts w:ascii="黑体" w:hAnsi="Times New Roman" w:eastAsia="黑体"/>
          <w:kern w:val="0"/>
          <w:szCs w:val="20"/>
        </w:rPr>
      </w:pPr>
      <w:bookmarkStart w:id="139" w:name="_Toc206968209"/>
      <w:bookmarkStart w:id="140" w:name="OLE_LINK3"/>
      <w:r>
        <w:rPr>
          <w:rFonts w:hint="eastAsia" w:ascii="黑体" w:hAnsi="Times New Roman" w:eastAsia="黑体"/>
          <w:kern w:val="0"/>
          <w:szCs w:val="20"/>
        </w:rPr>
        <w:t>概述</w:t>
      </w:r>
      <w:bookmarkEnd w:id="139"/>
    </w:p>
    <w:p w14:paraId="6BDC2096">
      <w:pPr>
        <w:widowControl/>
        <w:numPr>
          <w:ilvl w:val="1"/>
          <w:numId w:val="3"/>
        </w:numPr>
        <w:spacing w:before="156" w:beforeLines="50" w:after="156" w:afterLines="50"/>
        <w:outlineLvl w:val="1"/>
        <w:rPr>
          <w:rFonts w:ascii="黑体" w:hAnsi="Times New Roman" w:eastAsia="黑体"/>
          <w:kern w:val="0"/>
          <w:szCs w:val="20"/>
        </w:rPr>
      </w:pPr>
      <w:bookmarkStart w:id="141" w:name="_Toc206968210"/>
      <w:r>
        <w:rPr>
          <w:rFonts w:ascii="黑体" w:hAnsi="Times New Roman" w:eastAsia="黑体"/>
          <w:kern w:val="0"/>
          <w:szCs w:val="20"/>
        </w:rPr>
        <w:t>目标</w:t>
      </w:r>
      <w:r>
        <w:rPr>
          <w:rFonts w:hint="eastAsia" w:ascii="黑体" w:hAnsi="Times New Roman" w:eastAsia="黑体"/>
          <w:kern w:val="0"/>
          <w:szCs w:val="20"/>
        </w:rPr>
        <w:t>要求</w:t>
      </w:r>
      <w:bookmarkEnd w:id="141"/>
    </w:p>
    <w:p w14:paraId="0E8CDA38">
      <w:pPr>
        <w:ind w:firstLine="420"/>
        <w:rPr>
          <w:rFonts w:ascii="宋体" w:hAnsi="Times New Roman"/>
          <w:kern w:val="0"/>
          <w:szCs w:val="20"/>
        </w:rPr>
      </w:pPr>
      <w:r>
        <w:rPr>
          <w:rFonts w:hint="eastAsia" w:ascii="宋体" w:hAnsi="Times New Roman"/>
          <w:kern w:val="0"/>
          <w:szCs w:val="20"/>
        </w:rPr>
        <w:t>匿名化建立在去标识化之上，是去标识化的特殊情形，目标是实现极低重标识风险与不可复原性。</w:t>
      </w:r>
      <w:r>
        <w:rPr>
          <w:rFonts w:ascii="宋体" w:hAnsi="Times New Roman"/>
          <w:kern w:val="0"/>
          <w:szCs w:val="20"/>
        </w:rPr>
        <w:t>匿名化结果同时满足下列两项要求：</w:t>
      </w:r>
    </w:p>
    <w:p w14:paraId="56C168BE">
      <w:pPr>
        <w:pStyle w:val="202"/>
        <w:numPr>
          <w:ilvl w:val="0"/>
          <w:numId w:val="20"/>
        </w:numPr>
        <w:ind w:firstLineChars="0"/>
        <w:rPr>
          <w:rFonts w:ascii="宋体" w:hAnsi="Times New Roman"/>
          <w:kern w:val="0"/>
          <w:szCs w:val="20"/>
        </w:rPr>
      </w:pPr>
      <w:r>
        <w:rPr>
          <w:rFonts w:ascii="宋体" w:hAnsi="Times New Roman"/>
          <w:kern w:val="0"/>
          <w:szCs w:val="20"/>
        </w:rPr>
        <w:t>无法识别：在数据接收方限定场景与设定环境风险下，结果数据不可识别特定自然人；</w:t>
      </w:r>
    </w:p>
    <w:p w14:paraId="58369AB7">
      <w:pPr>
        <w:pStyle w:val="202"/>
        <w:numPr>
          <w:ilvl w:val="0"/>
          <w:numId w:val="20"/>
        </w:numPr>
        <w:ind w:firstLineChars="0"/>
        <w:rPr>
          <w:rFonts w:ascii="宋体" w:hAnsi="Times New Roman"/>
          <w:kern w:val="0"/>
          <w:szCs w:val="20"/>
        </w:rPr>
      </w:pPr>
      <w:r>
        <w:rPr>
          <w:rFonts w:ascii="宋体" w:hAnsi="Times New Roman"/>
          <w:kern w:val="0"/>
          <w:szCs w:val="20"/>
        </w:rPr>
        <w:t>不能复原：在合理可得的技术与资源下，结果数据不能被恢复为原始个人信息。</w:t>
      </w:r>
    </w:p>
    <w:p w14:paraId="6BFA53F8">
      <w:pPr>
        <w:widowControl/>
        <w:numPr>
          <w:ilvl w:val="1"/>
          <w:numId w:val="3"/>
        </w:numPr>
        <w:spacing w:before="156" w:beforeLines="50" w:after="156" w:afterLines="50"/>
        <w:outlineLvl w:val="1"/>
        <w:rPr>
          <w:rFonts w:ascii="黑体" w:hAnsi="Times New Roman" w:eastAsia="黑体"/>
          <w:kern w:val="0"/>
          <w:szCs w:val="20"/>
        </w:rPr>
      </w:pPr>
      <w:bookmarkStart w:id="142" w:name="_Toc206968211"/>
      <w:r>
        <w:rPr>
          <w:rFonts w:hint="eastAsia" w:ascii="黑体" w:hAnsi="Times New Roman" w:eastAsia="黑体"/>
          <w:kern w:val="0"/>
          <w:szCs w:val="20"/>
        </w:rPr>
        <w:t>匿名化流程</w:t>
      </w:r>
      <w:bookmarkEnd w:id="142"/>
      <w:r>
        <w:rPr>
          <w:rFonts w:hint="eastAsia" w:ascii="黑体" w:hAnsi="Times New Roman" w:eastAsia="黑体"/>
          <w:kern w:val="0"/>
          <w:szCs w:val="20"/>
        </w:rPr>
        <w:t>概述</w:t>
      </w:r>
    </w:p>
    <w:p w14:paraId="279E869C">
      <w:pPr>
        <w:ind w:firstLine="420"/>
        <w:rPr>
          <w:rFonts w:hint="eastAsia" w:ascii="宋体" w:hAnsi="宋体"/>
          <w:kern w:val="0"/>
          <w:szCs w:val="20"/>
        </w:rPr>
      </w:pPr>
      <w:r>
        <w:rPr>
          <w:rFonts w:hint="eastAsia" w:ascii="宋体" w:hAnsi="宋体"/>
          <w:kern w:val="0"/>
          <w:szCs w:val="20"/>
        </w:rPr>
        <w:t>匿名化处理的流程见图</w:t>
      </w:r>
      <w:r>
        <w:rPr>
          <w:rFonts w:ascii="宋体" w:hAnsi="宋体"/>
          <w:kern w:val="0"/>
          <w:szCs w:val="20"/>
        </w:rPr>
        <w:t>1</w:t>
      </w:r>
      <w:r>
        <w:rPr>
          <w:rFonts w:hint="eastAsia" w:ascii="宋体" w:hAnsi="宋体"/>
          <w:kern w:val="0"/>
          <w:szCs w:val="20"/>
        </w:rPr>
        <w:t>，实施过程包括：</w:t>
      </w:r>
    </w:p>
    <w:p w14:paraId="4A30D843">
      <w:pPr>
        <w:pStyle w:val="202"/>
        <w:numPr>
          <w:ilvl w:val="0"/>
          <w:numId w:val="21"/>
        </w:numPr>
        <w:ind w:firstLineChars="0"/>
        <w:rPr>
          <w:rFonts w:ascii="宋体" w:hAnsi="Times New Roman"/>
          <w:kern w:val="0"/>
          <w:szCs w:val="20"/>
        </w:rPr>
      </w:pPr>
      <w:r>
        <w:rPr>
          <w:rFonts w:hint="eastAsia" w:ascii="宋体" w:hAnsi="Times New Roman"/>
          <w:kern w:val="0"/>
          <w:szCs w:val="20"/>
        </w:rPr>
        <w:t>首先基于数据集特点和匿名化处理后数据接收方所限定的使用场景进行准备工作；</w:t>
      </w:r>
    </w:p>
    <w:p w14:paraId="4EE56073">
      <w:pPr>
        <w:pStyle w:val="202"/>
        <w:numPr>
          <w:ilvl w:val="0"/>
          <w:numId w:val="21"/>
        </w:numPr>
        <w:ind w:firstLineChars="0"/>
        <w:rPr>
          <w:rFonts w:ascii="宋体" w:hAnsi="Times New Roman"/>
          <w:kern w:val="0"/>
          <w:szCs w:val="20"/>
        </w:rPr>
      </w:pPr>
      <w:r>
        <w:rPr>
          <w:rFonts w:hint="eastAsia" w:ascii="宋体" w:hAnsi="Times New Roman"/>
          <w:kern w:val="0"/>
          <w:szCs w:val="20"/>
        </w:rPr>
        <w:t>进行个人信息去标识化处理并进行效果评估，直到处理后的数据集从数据接收方的角度评价达到GB/T 42460—2023中所述的个人信息标识度3级(消除了直接标识符，但包含准标识符，且重标识风险低于可接受风险阈值)；</w:t>
      </w:r>
    </w:p>
    <w:p w14:paraId="56F776C2">
      <w:pPr>
        <w:pStyle w:val="202"/>
        <w:numPr>
          <w:ilvl w:val="0"/>
          <w:numId w:val="21"/>
        </w:numPr>
        <w:ind w:firstLineChars="0"/>
        <w:rPr>
          <w:rFonts w:ascii="宋体" w:hAnsi="Times New Roman"/>
          <w:kern w:val="0"/>
          <w:szCs w:val="20"/>
        </w:rPr>
      </w:pPr>
      <w:r>
        <w:rPr>
          <w:rFonts w:hint="eastAsia" w:ascii="宋体" w:hAnsi="Times New Roman"/>
          <w:kern w:val="0"/>
          <w:szCs w:val="20"/>
        </w:rPr>
        <w:t>进行对抗性测试和不能复原性核验；</w:t>
      </w:r>
    </w:p>
    <w:p w14:paraId="6E93D40E">
      <w:pPr>
        <w:pStyle w:val="202"/>
        <w:numPr>
          <w:ilvl w:val="0"/>
          <w:numId w:val="21"/>
        </w:numPr>
        <w:ind w:firstLineChars="0"/>
        <w:rPr>
          <w:rFonts w:ascii="宋体" w:hAnsi="Times New Roman"/>
          <w:kern w:val="0"/>
          <w:szCs w:val="20"/>
        </w:rPr>
      </w:pPr>
      <w:r>
        <w:rPr>
          <w:rFonts w:hint="eastAsia" w:ascii="宋体" w:hAnsi="Times New Roman"/>
          <w:kern w:val="0"/>
          <w:szCs w:val="20"/>
        </w:rPr>
        <w:t>对于未通过对抗性测试和不能复原性核验的数据集，需要重新进行去标识化处理及后续步骤；</w:t>
      </w:r>
    </w:p>
    <w:p w14:paraId="4395BAAF">
      <w:pPr>
        <w:pStyle w:val="202"/>
        <w:numPr>
          <w:ilvl w:val="0"/>
          <w:numId w:val="21"/>
        </w:numPr>
        <w:ind w:firstLineChars="0"/>
        <w:rPr>
          <w:rFonts w:ascii="宋体" w:hAnsi="Times New Roman"/>
          <w:kern w:val="0"/>
          <w:szCs w:val="20"/>
        </w:rPr>
      </w:pPr>
      <w:r>
        <w:rPr>
          <w:rFonts w:hint="eastAsia" w:ascii="宋体" w:hAnsi="Times New Roman"/>
          <w:kern w:val="0"/>
          <w:szCs w:val="20"/>
        </w:rPr>
        <w:t>通过对抗性测试和不能复原性核验后，出具阶段性评价报告，作为内部质量把关说明；</w:t>
      </w:r>
    </w:p>
    <w:p w14:paraId="48E86451">
      <w:pPr>
        <w:pStyle w:val="202"/>
        <w:numPr>
          <w:ilvl w:val="0"/>
          <w:numId w:val="21"/>
        </w:numPr>
        <w:ind w:firstLineChars="0"/>
        <w:rPr>
          <w:rFonts w:ascii="宋体" w:hAnsi="Times New Roman"/>
          <w:kern w:val="0"/>
          <w:szCs w:val="20"/>
        </w:rPr>
      </w:pPr>
      <w:r>
        <w:rPr>
          <w:rFonts w:hint="eastAsia" w:ascii="宋体" w:hAnsi="Times New Roman"/>
          <w:kern w:val="0"/>
          <w:szCs w:val="20"/>
        </w:rPr>
        <w:t>对匿名化处理的全过程进行有效的管理。</w:t>
      </w:r>
    </w:p>
    <w:p w14:paraId="079EDB41">
      <w:pPr>
        <w:jc w:val="center"/>
        <w:rPr>
          <w:rFonts w:hint="eastAsia" w:ascii="宋体" w:hAnsi="宋体"/>
          <w:kern w:val="0"/>
          <w:szCs w:val="20"/>
        </w:rPr>
      </w:pPr>
      <w:r>
        <w:rPr>
          <w:rFonts w:hint="eastAsia" w:ascii="宋体" w:hAnsi="宋体"/>
          <w:kern w:val="0"/>
          <w:szCs w:val="20"/>
        </w:rPr>
        <w:drawing>
          <wp:inline distT="0" distB="0" distL="0" distR="0">
            <wp:extent cx="2033270" cy="4020185"/>
            <wp:effectExtent l="0" t="0" r="5080" b="0"/>
            <wp:docPr id="1509813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1339"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37543" cy="4028731"/>
                    </a:xfrm>
                    <a:prstGeom prst="rect">
                      <a:avLst/>
                    </a:prstGeom>
                    <a:noFill/>
                  </pic:spPr>
                </pic:pic>
              </a:graphicData>
            </a:graphic>
          </wp:inline>
        </w:drawing>
      </w:r>
    </w:p>
    <w:p w14:paraId="744DF226">
      <w:pPr>
        <w:ind w:firstLine="420"/>
        <w:jc w:val="center"/>
        <w:rPr>
          <w:rFonts w:hint="eastAsia" w:ascii="黑体" w:hAnsi="黑体" w:eastAsia="黑体"/>
          <w:kern w:val="0"/>
          <w:szCs w:val="20"/>
        </w:rPr>
      </w:pPr>
      <w:r>
        <w:rPr>
          <w:rFonts w:hint="eastAsia" w:ascii="黑体" w:hAnsi="黑体" w:eastAsia="黑体"/>
          <w:kern w:val="0"/>
          <w:szCs w:val="20"/>
        </w:rPr>
        <w:t>图1  匿名化流程</w:t>
      </w:r>
    </w:p>
    <w:p w14:paraId="75802974">
      <w:pPr>
        <w:ind w:firstLine="420"/>
        <w:rPr>
          <w:rFonts w:ascii="宋体" w:hAnsi="Times New Roman"/>
          <w:kern w:val="0"/>
          <w:szCs w:val="20"/>
        </w:rPr>
      </w:pPr>
    </w:p>
    <w:p w14:paraId="1C437B26">
      <w:pPr>
        <w:widowControl/>
        <w:numPr>
          <w:ilvl w:val="1"/>
          <w:numId w:val="3"/>
        </w:numPr>
        <w:spacing w:before="156" w:beforeLines="50" w:after="156" w:afterLines="50"/>
        <w:outlineLvl w:val="1"/>
        <w:rPr>
          <w:rFonts w:ascii="黑体" w:hAnsi="Times New Roman" w:eastAsia="黑体"/>
          <w:kern w:val="0"/>
          <w:szCs w:val="20"/>
        </w:rPr>
      </w:pPr>
      <w:bookmarkStart w:id="143" w:name="_Toc206968212"/>
      <w:r>
        <w:rPr>
          <w:rFonts w:hint="eastAsia" w:ascii="黑体" w:hAnsi="Times New Roman" w:eastAsia="黑体"/>
          <w:kern w:val="0"/>
          <w:szCs w:val="20"/>
        </w:rPr>
        <w:t>匿名化评价</w:t>
      </w:r>
      <w:bookmarkEnd w:id="143"/>
      <w:r>
        <w:rPr>
          <w:rFonts w:hint="eastAsia" w:ascii="黑体" w:hAnsi="Times New Roman" w:eastAsia="黑体"/>
          <w:kern w:val="0"/>
          <w:szCs w:val="20"/>
        </w:rPr>
        <w:t>概述</w:t>
      </w:r>
    </w:p>
    <w:p w14:paraId="3ED88996">
      <w:pPr>
        <w:ind w:firstLine="420"/>
        <w:rPr>
          <w:rFonts w:ascii="宋体" w:hAnsi="Times New Roman"/>
          <w:kern w:val="0"/>
          <w:szCs w:val="20"/>
        </w:rPr>
      </w:pPr>
      <w:r>
        <w:rPr>
          <w:rFonts w:hint="eastAsia" w:ascii="宋体" w:hAnsi="Times New Roman"/>
          <w:kern w:val="0"/>
          <w:szCs w:val="20"/>
        </w:rPr>
        <w:t>针对匿名化后的数据集以及匿名化处理过程包括管理体系，做正式判定并出具评价报告/证书，由独立角色（内部合规或第三方）完成，以确保匿名化结论成立，满足匿名化目标要求。从以下方面进行评价：</w:t>
      </w:r>
    </w:p>
    <w:p w14:paraId="1423106B">
      <w:pPr>
        <w:pStyle w:val="202"/>
        <w:numPr>
          <w:ilvl w:val="0"/>
          <w:numId w:val="22"/>
        </w:numPr>
        <w:ind w:firstLineChars="0"/>
        <w:rPr>
          <w:rFonts w:ascii="宋体" w:hAnsi="Times New Roman"/>
          <w:kern w:val="0"/>
          <w:szCs w:val="20"/>
        </w:rPr>
      </w:pPr>
      <w:r>
        <w:rPr>
          <w:rFonts w:hint="eastAsia" w:ascii="宋体" w:hAnsi="Times New Roman"/>
          <w:kern w:val="0"/>
          <w:szCs w:val="20"/>
        </w:rPr>
        <w:t>无法识别的评价；</w:t>
      </w:r>
    </w:p>
    <w:p w14:paraId="203992F1">
      <w:pPr>
        <w:pStyle w:val="202"/>
        <w:numPr>
          <w:ilvl w:val="0"/>
          <w:numId w:val="22"/>
        </w:numPr>
        <w:ind w:firstLineChars="0"/>
        <w:rPr>
          <w:rFonts w:ascii="宋体" w:hAnsi="Times New Roman"/>
          <w:kern w:val="0"/>
          <w:szCs w:val="20"/>
        </w:rPr>
      </w:pPr>
      <w:r>
        <w:rPr>
          <w:rFonts w:hint="eastAsia" w:ascii="宋体" w:hAnsi="Times New Roman"/>
          <w:kern w:val="0"/>
          <w:szCs w:val="20"/>
        </w:rPr>
        <w:t>不能复原的评价；</w:t>
      </w:r>
    </w:p>
    <w:p w14:paraId="45B20518">
      <w:pPr>
        <w:pStyle w:val="202"/>
        <w:numPr>
          <w:ilvl w:val="0"/>
          <w:numId w:val="22"/>
        </w:numPr>
        <w:ind w:firstLineChars="0"/>
        <w:rPr>
          <w:rFonts w:ascii="宋体" w:hAnsi="Times New Roman"/>
          <w:kern w:val="0"/>
          <w:szCs w:val="20"/>
        </w:rPr>
      </w:pPr>
      <w:r>
        <w:rPr>
          <w:rFonts w:hint="eastAsia" w:ascii="宋体" w:hAnsi="Times New Roman"/>
          <w:kern w:val="0"/>
          <w:szCs w:val="20"/>
        </w:rPr>
        <w:t>对抗性测试评价；</w:t>
      </w:r>
    </w:p>
    <w:p w14:paraId="23254AC7">
      <w:pPr>
        <w:pStyle w:val="202"/>
        <w:numPr>
          <w:ilvl w:val="0"/>
          <w:numId w:val="22"/>
        </w:numPr>
        <w:ind w:firstLineChars="0"/>
        <w:rPr>
          <w:rFonts w:ascii="宋体" w:hAnsi="Times New Roman"/>
          <w:kern w:val="0"/>
          <w:szCs w:val="20"/>
        </w:rPr>
      </w:pPr>
      <w:r>
        <w:rPr>
          <w:rFonts w:hint="eastAsia" w:ascii="宋体" w:hAnsi="Times New Roman"/>
          <w:kern w:val="0"/>
          <w:szCs w:val="20"/>
        </w:rPr>
        <w:t>综合评价。</w:t>
      </w:r>
      <w:bookmarkEnd w:id="140"/>
    </w:p>
    <w:p w14:paraId="7D0876CD">
      <w:pPr>
        <w:widowControl/>
        <w:numPr>
          <w:ilvl w:val="0"/>
          <w:numId w:val="3"/>
        </w:numPr>
        <w:spacing w:before="312" w:beforeLines="100" w:after="312" w:afterLines="100"/>
        <w:outlineLvl w:val="0"/>
        <w:rPr>
          <w:rFonts w:ascii="黑体" w:hAnsi="Times New Roman" w:eastAsia="黑体"/>
          <w:kern w:val="0"/>
          <w:szCs w:val="20"/>
        </w:rPr>
      </w:pPr>
      <w:bookmarkStart w:id="144" w:name="_Toc453706614"/>
      <w:bookmarkEnd w:id="144"/>
      <w:bookmarkStart w:id="145" w:name="_Toc460185068"/>
      <w:bookmarkEnd w:id="145"/>
      <w:bookmarkStart w:id="146" w:name="_Toc460185072"/>
      <w:bookmarkEnd w:id="146"/>
      <w:bookmarkStart w:id="147" w:name="_Toc460184257"/>
      <w:bookmarkEnd w:id="147"/>
      <w:bookmarkStart w:id="148" w:name="_Toc453706616"/>
      <w:bookmarkEnd w:id="148"/>
      <w:bookmarkStart w:id="149" w:name="_Toc457840250"/>
      <w:bookmarkEnd w:id="149"/>
      <w:bookmarkStart w:id="150" w:name="_Toc463422566"/>
      <w:bookmarkEnd w:id="150"/>
      <w:bookmarkStart w:id="151" w:name="_Toc457840280"/>
      <w:bookmarkEnd w:id="151"/>
      <w:bookmarkStart w:id="152" w:name="_Toc457840276"/>
      <w:bookmarkEnd w:id="152"/>
      <w:bookmarkStart w:id="153" w:name="_Toc457840282"/>
      <w:bookmarkEnd w:id="153"/>
      <w:bookmarkStart w:id="154" w:name="_Toc453706646"/>
      <w:bookmarkEnd w:id="154"/>
      <w:bookmarkStart w:id="155" w:name="_Toc457840254"/>
      <w:bookmarkEnd w:id="155"/>
      <w:bookmarkStart w:id="156" w:name="_Toc463422592"/>
      <w:bookmarkEnd w:id="156"/>
      <w:bookmarkStart w:id="157" w:name="_Toc453706644"/>
      <w:bookmarkEnd w:id="157"/>
      <w:bookmarkStart w:id="158" w:name="_Toc460184279"/>
      <w:bookmarkEnd w:id="158"/>
      <w:bookmarkStart w:id="159" w:name="_Toc457840278"/>
      <w:bookmarkEnd w:id="159"/>
      <w:bookmarkStart w:id="160" w:name="_Toc460185096"/>
      <w:bookmarkEnd w:id="160"/>
      <w:bookmarkStart w:id="161" w:name="_Toc460185094"/>
      <w:bookmarkEnd w:id="161"/>
      <w:bookmarkStart w:id="162" w:name="_Toc453706640"/>
      <w:bookmarkEnd w:id="162"/>
      <w:bookmarkStart w:id="163" w:name="_Toc460184281"/>
      <w:bookmarkEnd w:id="163"/>
      <w:bookmarkStart w:id="164" w:name="_Toc463422570"/>
      <w:bookmarkEnd w:id="164"/>
      <w:bookmarkStart w:id="165" w:name="_Toc463422594"/>
      <w:bookmarkEnd w:id="165"/>
      <w:bookmarkStart w:id="166" w:name="_Toc453706642"/>
      <w:bookmarkEnd w:id="166"/>
      <w:bookmarkStart w:id="167" w:name="_Toc460184253"/>
      <w:bookmarkEnd w:id="167"/>
      <w:bookmarkStart w:id="168" w:name="_Toc206968213"/>
      <w:bookmarkStart w:id="169" w:name="OLE_LINK12"/>
      <w:bookmarkStart w:id="170" w:name="OLE_LINK13"/>
      <w:r>
        <w:rPr>
          <w:rFonts w:hint="eastAsia" w:ascii="黑体" w:hAnsi="Times New Roman" w:eastAsia="黑体"/>
          <w:kern w:val="0"/>
          <w:szCs w:val="20"/>
        </w:rPr>
        <w:t>匿名化流程</w:t>
      </w:r>
      <w:bookmarkEnd w:id="168"/>
    </w:p>
    <w:p w14:paraId="48C299F9">
      <w:pPr>
        <w:widowControl/>
        <w:numPr>
          <w:ilvl w:val="1"/>
          <w:numId w:val="3"/>
        </w:numPr>
        <w:spacing w:before="156" w:beforeLines="50" w:after="156" w:afterLines="50"/>
        <w:outlineLvl w:val="1"/>
        <w:rPr>
          <w:rFonts w:ascii="黑体" w:hAnsi="Times New Roman" w:eastAsia="黑体"/>
          <w:kern w:val="0"/>
          <w:szCs w:val="20"/>
        </w:rPr>
      </w:pPr>
      <w:bookmarkStart w:id="171" w:name="_Toc206968214"/>
      <w:r>
        <w:rPr>
          <w:rFonts w:hint="eastAsia" w:ascii="黑体" w:hAnsi="Times New Roman" w:eastAsia="黑体"/>
          <w:kern w:val="0"/>
          <w:szCs w:val="20"/>
        </w:rPr>
        <w:t>准备工作</w:t>
      </w:r>
      <w:bookmarkEnd w:id="171"/>
    </w:p>
    <w:bookmarkEnd w:id="169"/>
    <w:bookmarkEnd w:id="170"/>
    <w:p w14:paraId="16DF297A">
      <w:pPr>
        <w:ind w:firstLine="420"/>
        <w:rPr>
          <w:rFonts w:ascii="宋体"/>
        </w:rPr>
      </w:pPr>
      <w:r>
        <w:rPr>
          <w:rFonts w:hint="eastAsia" w:ascii="宋体" w:hAnsi="宋体"/>
          <w:kern w:val="0"/>
          <w:szCs w:val="20"/>
        </w:rPr>
        <w:t>对于个人信息的匿名化处理，首先基于数据集特点和匿名化处理后数据接收方所限定的使用场景进行准备工作，</w:t>
      </w:r>
      <w:r>
        <w:rPr>
          <w:rFonts w:hint="eastAsia" w:ascii="宋体"/>
        </w:rPr>
        <w:t>包括：</w:t>
      </w:r>
    </w:p>
    <w:p w14:paraId="1D791A93">
      <w:pPr>
        <w:widowControl/>
        <w:numPr>
          <w:ilvl w:val="0"/>
          <w:numId w:val="23"/>
        </w:numPr>
        <w:tabs>
          <w:tab w:val="center" w:pos="4201"/>
          <w:tab w:val="right" w:leader="dot" w:pos="9298"/>
        </w:tabs>
        <w:autoSpaceDE w:val="0"/>
        <w:autoSpaceDN w:val="0"/>
        <w:rPr>
          <w:rFonts w:ascii="宋体"/>
        </w:rPr>
      </w:pPr>
      <w:r>
        <w:rPr>
          <w:rFonts w:hint="eastAsia" w:ascii="宋体"/>
        </w:rPr>
        <w:t>按GB/T 39335—2020开展目的、必要性与潜在安全风险分析；</w:t>
      </w:r>
    </w:p>
    <w:p w14:paraId="49FD447B">
      <w:pPr>
        <w:widowControl/>
        <w:numPr>
          <w:ilvl w:val="0"/>
          <w:numId w:val="23"/>
        </w:numPr>
        <w:tabs>
          <w:tab w:val="center" w:pos="4201"/>
          <w:tab w:val="right" w:leader="dot" w:pos="9298"/>
        </w:tabs>
        <w:autoSpaceDE w:val="0"/>
        <w:autoSpaceDN w:val="0"/>
        <w:rPr>
          <w:rFonts w:ascii="宋体"/>
        </w:rPr>
      </w:pPr>
      <w:r>
        <w:rPr>
          <w:rFonts w:hint="eastAsia" w:ascii="宋体"/>
        </w:rPr>
        <w:t>识别数据集特征（人群特征；类型：微数据/聚合/事务/时序等；属性类别：直接标识符/准标识符/敏感属性；统计特征：时间范围、样本规模等）；</w:t>
      </w:r>
    </w:p>
    <w:p w14:paraId="1438FCAD">
      <w:pPr>
        <w:widowControl/>
        <w:numPr>
          <w:ilvl w:val="0"/>
          <w:numId w:val="23"/>
        </w:numPr>
        <w:tabs>
          <w:tab w:val="center" w:pos="4201"/>
          <w:tab w:val="right" w:leader="dot" w:pos="9298"/>
        </w:tabs>
        <w:autoSpaceDE w:val="0"/>
        <w:autoSpaceDN w:val="0"/>
        <w:rPr>
          <w:rFonts w:ascii="宋体"/>
        </w:rPr>
      </w:pPr>
      <w:r>
        <w:rPr>
          <w:rFonts w:hint="eastAsia" w:ascii="宋体"/>
        </w:rPr>
        <w:t>明确使用授权与使用场景（用途、授权范围与使用限制、隐私与安全要求等）；</w:t>
      </w:r>
    </w:p>
    <w:p w14:paraId="69423217">
      <w:pPr>
        <w:widowControl/>
        <w:numPr>
          <w:ilvl w:val="0"/>
          <w:numId w:val="23"/>
        </w:numPr>
        <w:tabs>
          <w:tab w:val="center" w:pos="4201"/>
          <w:tab w:val="right" w:leader="dot" w:pos="9298"/>
        </w:tabs>
        <w:autoSpaceDE w:val="0"/>
        <w:autoSpaceDN w:val="0"/>
        <w:rPr>
          <w:rFonts w:ascii="宋体"/>
        </w:rPr>
      </w:pPr>
      <w:r>
        <w:rPr>
          <w:rFonts w:hint="eastAsia" w:ascii="宋体"/>
        </w:rPr>
        <w:t>确定可接受风险水平与门槛参数（K-匿名、L-多样性、T-接近性、差分隐私参数ε/δ等）；</w:t>
      </w:r>
    </w:p>
    <w:p w14:paraId="6354333C">
      <w:pPr>
        <w:ind w:firstLine="420"/>
        <w:rPr>
          <w:rFonts w:ascii="宋体" w:hAnsi="Times New Roman"/>
          <w:kern w:val="0"/>
          <w:szCs w:val="20"/>
        </w:rPr>
      </w:pPr>
      <w:r>
        <w:rPr>
          <w:rFonts w:hint="eastAsia" w:ascii="宋体" w:hAnsi="Times New Roman"/>
          <w:kern w:val="0"/>
          <w:szCs w:val="20"/>
        </w:rPr>
        <w:t>根据不同的共享场景，</w:t>
      </w:r>
      <w:r>
        <w:rPr>
          <w:rFonts w:ascii="宋体" w:hAnsi="Times New Roman"/>
          <w:kern w:val="0"/>
          <w:szCs w:val="20"/>
        </w:rPr>
        <w:t>建议采用下列</w:t>
      </w:r>
      <w:r>
        <w:rPr>
          <w:rFonts w:hint="eastAsia" w:ascii="宋体" w:hAnsi="Times New Roman"/>
          <w:kern w:val="0"/>
          <w:szCs w:val="20"/>
        </w:rPr>
        <w:t>参数进行去标识化处理</w:t>
      </w:r>
      <w:r>
        <w:rPr>
          <w:rFonts w:ascii="宋体" w:hAnsi="Times New Roman"/>
          <w:kern w:val="0"/>
          <w:szCs w:val="20"/>
        </w:rPr>
        <w:t>：</w:t>
      </w:r>
    </w:p>
    <w:p w14:paraId="303E6AC7">
      <w:pPr>
        <w:jc w:val="center"/>
        <w:rPr>
          <w:rFonts w:ascii="宋体" w:hAnsi="Times New Roman"/>
          <w:b/>
          <w:bCs/>
          <w:kern w:val="0"/>
          <w:sz w:val="18"/>
          <w:szCs w:val="16"/>
        </w:rPr>
      </w:pPr>
      <w:r>
        <w:rPr>
          <w:rFonts w:hint="eastAsia" w:ascii="宋体" w:hAnsi="Times New Roman"/>
          <w:b/>
          <w:bCs/>
          <w:kern w:val="0"/>
          <w:sz w:val="18"/>
          <w:szCs w:val="16"/>
        </w:rPr>
        <w:t>表1  建议参数</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1418"/>
        <w:gridCol w:w="1337"/>
        <w:gridCol w:w="1356"/>
        <w:gridCol w:w="2784"/>
      </w:tblGrid>
      <w:tr w14:paraId="009F4F31">
        <w:trPr>
          <w:trHeight w:val="278" w:hRule="atLeast"/>
        </w:trPr>
        <w:tc>
          <w:tcPr>
            <w:tcW w:w="2405" w:type="dxa"/>
            <w:noWrap/>
          </w:tcPr>
          <w:p w14:paraId="65930FEF">
            <w:pPr>
              <w:ind w:firstLine="29"/>
              <w:rPr>
                <w:rFonts w:ascii="宋体" w:hAnsi="Times New Roman"/>
                <w:b/>
                <w:bCs/>
                <w:kern w:val="0"/>
                <w:sz w:val="18"/>
                <w:szCs w:val="16"/>
              </w:rPr>
            </w:pPr>
            <w:r>
              <w:rPr>
                <w:rFonts w:hint="eastAsia" w:ascii="宋体" w:hAnsi="Times New Roman"/>
                <w:b/>
                <w:bCs/>
                <w:kern w:val="0"/>
                <w:sz w:val="18"/>
                <w:szCs w:val="16"/>
              </w:rPr>
              <w:t>维度</w:t>
            </w:r>
          </w:p>
        </w:tc>
        <w:tc>
          <w:tcPr>
            <w:tcW w:w="1418" w:type="dxa"/>
            <w:noWrap/>
          </w:tcPr>
          <w:p w14:paraId="55D73424">
            <w:pPr>
              <w:rPr>
                <w:rFonts w:ascii="宋体" w:hAnsi="Times New Roman"/>
                <w:b/>
                <w:bCs/>
                <w:kern w:val="0"/>
                <w:sz w:val="18"/>
                <w:szCs w:val="16"/>
              </w:rPr>
            </w:pPr>
            <w:r>
              <w:rPr>
                <w:rFonts w:hint="eastAsia" w:ascii="宋体" w:hAnsi="Times New Roman"/>
                <w:b/>
                <w:bCs/>
                <w:kern w:val="0"/>
                <w:sz w:val="18"/>
                <w:szCs w:val="16"/>
              </w:rPr>
              <w:t>完全公开共享</w:t>
            </w:r>
          </w:p>
        </w:tc>
        <w:tc>
          <w:tcPr>
            <w:tcW w:w="1337" w:type="dxa"/>
            <w:noWrap/>
          </w:tcPr>
          <w:p w14:paraId="3BF82DA2">
            <w:pPr>
              <w:rPr>
                <w:rFonts w:ascii="宋体" w:hAnsi="Times New Roman"/>
                <w:b/>
                <w:bCs/>
                <w:kern w:val="0"/>
                <w:sz w:val="18"/>
                <w:szCs w:val="16"/>
              </w:rPr>
            </w:pPr>
            <w:r>
              <w:rPr>
                <w:rFonts w:hint="eastAsia" w:ascii="宋体" w:hAnsi="Times New Roman"/>
                <w:b/>
                <w:bCs/>
                <w:kern w:val="0"/>
                <w:sz w:val="18"/>
                <w:szCs w:val="16"/>
              </w:rPr>
              <w:t>受控公开共享</w:t>
            </w:r>
          </w:p>
        </w:tc>
        <w:tc>
          <w:tcPr>
            <w:tcW w:w="1356" w:type="dxa"/>
            <w:noWrap/>
          </w:tcPr>
          <w:p w14:paraId="3AFB708D">
            <w:pPr>
              <w:rPr>
                <w:rFonts w:ascii="宋体" w:hAnsi="Times New Roman"/>
                <w:b/>
                <w:bCs/>
                <w:kern w:val="0"/>
                <w:sz w:val="18"/>
                <w:szCs w:val="16"/>
              </w:rPr>
            </w:pPr>
            <w:r>
              <w:rPr>
                <w:rFonts w:hint="eastAsia" w:ascii="宋体" w:hAnsi="Times New Roman"/>
                <w:b/>
                <w:bCs/>
                <w:kern w:val="0"/>
                <w:sz w:val="18"/>
                <w:szCs w:val="16"/>
              </w:rPr>
              <w:t>领地公开共享</w:t>
            </w:r>
          </w:p>
        </w:tc>
        <w:tc>
          <w:tcPr>
            <w:tcW w:w="2784" w:type="dxa"/>
            <w:noWrap/>
          </w:tcPr>
          <w:p w14:paraId="5B199CC0">
            <w:pPr>
              <w:rPr>
                <w:rFonts w:ascii="宋体" w:hAnsi="Times New Roman"/>
                <w:b/>
                <w:bCs/>
                <w:kern w:val="0"/>
                <w:sz w:val="18"/>
                <w:szCs w:val="16"/>
              </w:rPr>
            </w:pPr>
            <w:r>
              <w:rPr>
                <w:rFonts w:hint="eastAsia" w:ascii="宋体" w:hAnsi="Times New Roman"/>
                <w:b/>
                <w:bCs/>
                <w:kern w:val="0"/>
                <w:sz w:val="18"/>
                <w:szCs w:val="16"/>
              </w:rPr>
              <w:t>说明</w:t>
            </w:r>
          </w:p>
        </w:tc>
      </w:tr>
      <w:tr w14:paraId="439E1ABA">
        <w:trPr>
          <w:trHeight w:val="278" w:hRule="atLeast"/>
        </w:trPr>
        <w:tc>
          <w:tcPr>
            <w:tcW w:w="2405" w:type="dxa"/>
            <w:noWrap/>
          </w:tcPr>
          <w:p w14:paraId="7AADAB51">
            <w:pPr>
              <w:ind w:firstLine="29"/>
              <w:rPr>
                <w:rFonts w:ascii="宋体" w:hAnsi="Times New Roman"/>
                <w:kern w:val="0"/>
                <w:sz w:val="18"/>
                <w:szCs w:val="16"/>
              </w:rPr>
            </w:pPr>
            <w:r>
              <w:rPr>
                <w:rFonts w:hint="eastAsia" w:ascii="宋体" w:hAnsi="Times New Roman"/>
                <w:kern w:val="0"/>
                <w:sz w:val="18"/>
                <w:szCs w:val="16"/>
              </w:rPr>
              <w:t>K-匿名（K）</w:t>
            </w:r>
          </w:p>
        </w:tc>
        <w:tc>
          <w:tcPr>
            <w:tcW w:w="1418" w:type="dxa"/>
            <w:noWrap/>
          </w:tcPr>
          <w:p w14:paraId="73923C2F">
            <w:pPr>
              <w:rPr>
                <w:rFonts w:ascii="宋体" w:hAnsi="Times New Roman"/>
                <w:kern w:val="0"/>
                <w:sz w:val="18"/>
                <w:szCs w:val="16"/>
              </w:rPr>
            </w:pPr>
            <w:r>
              <w:rPr>
                <w:rFonts w:hint="eastAsia" w:ascii="宋体" w:hAnsi="Times New Roman"/>
                <w:kern w:val="0"/>
                <w:sz w:val="18"/>
                <w:szCs w:val="16"/>
              </w:rPr>
              <w:t>≥20</w:t>
            </w:r>
          </w:p>
        </w:tc>
        <w:tc>
          <w:tcPr>
            <w:tcW w:w="1337" w:type="dxa"/>
            <w:noWrap/>
          </w:tcPr>
          <w:p w14:paraId="4C1BC2E5">
            <w:pPr>
              <w:rPr>
                <w:rFonts w:ascii="宋体" w:hAnsi="Times New Roman"/>
                <w:kern w:val="0"/>
                <w:sz w:val="18"/>
                <w:szCs w:val="16"/>
              </w:rPr>
            </w:pPr>
            <w:r>
              <w:rPr>
                <w:rFonts w:hint="eastAsia" w:ascii="宋体" w:hAnsi="Times New Roman"/>
                <w:kern w:val="0"/>
                <w:sz w:val="18"/>
                <w:szCs w:val="16"/>
              </w:rPr>
              <w:t>≥5</w:t>
            </w:r>
          </w:p>
        </w:tc>
        <w:tc>
          <w:tcPr>
            <w:tcW w:w="1356" w:type="dxa"/>
            <w:noWrap/>
          </w:tcPr>
          <w:p w14:paraId="6010B3B7">
            <w:pPr>
              <w:rPr>
                <w:rFonts w:ascii="宋体" w:hAnsi="Times New Roman"/>
                <w:kern w:val="0"/>
                <w:sz w:val="18"/>
                <w:szCs w:val="16"/>
              </w:rPr>
            </w:pPr>
            <w:r>
              <w:rPr>
                <w:rFonts w:hint="eastAsia" w:ascii="宋体" w:hAnsi="Times New Roman"/>
                <w:kern w:val="0"/>
                <w:sz w:val="18"/>
                <w:szCs w:val="16"/>
              </w:rPr>
              <w:t>≥3</w:t>
            </w:r>
          </w:p>
        </w:tc>
        <w:tc>
          <w:tcPr>
            <w:tcW w:w="2784" w:type="dxa"/>
            <w:noWrap/>
          </w:tcPr>
          <w:p w14:paraId="7BCB5C3A">
            <w:pPr>
              <w:rPr>
                <w:rFonts w:ascii="宋体" w:hAnsi="Times New Roman"/>
                <w:kern w:val="0"/>
                <w:sz w:val="18"/>
                <w:szCs w:val="16"/>
              </w:rPr>
            </w:pPr>
            <w:r>
              <w:rPr>
                <w:rFonts w:hint="eastAsia" w:ascii="宋体" w:hAnsi="Times New Roman"/>
                <w:kern w:val="0"/>
                <w:sz w:val="18"/>
                <w:szCs w:val="16"/>
              </w:rPr>
              <w:t>或证明等效/更强保障</w:t>
            </w:r>
          </w:p>
        </w:tc>
      </w:tr>
      <w:tr w14:paraId="2B0F81D0">
        <w:trPr>
          <w:trHeight w:val="278" w:hRule="atLeast"/>
        </w:trPr>
        <w:tc>
          <w:tcPr>
            <w:tcW w:w="2405" w:type="dxa"/>
            <w:noWrap/>
          </w:tcPr>
          <w:p w14:paraId="23741C93">
            <w:pPr>
              <w:ind w:firstLine="29"/>
              <w:rPr>
                <w:rFonts w:ascii="宋体" w:hAnsi="Times New Roman"/>
                <w:kern w:val="0"/>
                <w:sz w:val="18"/>
                <w:szCs w:val="16"/>
              </w:rPr>
            </w:pPr>
            <w:r>
              <w:rPr>
                <w:rFonts w:hint="eastAsia" w:ascii="宋体" w:hAnsi="Times New Roman"/>
                <w:kern w:val="0"/>
                <w:sz w:val="18"/>
                <w:szCs w:val="16"/>
              </w:rPr>
              <w:t>L-多样性（L）（如适用）</w:t>
            </w:r>
          </w:p>
        </w:tc>
        <w:tc>
          <w:tcPr>
            <w:tcW w:w="1418" w:type="dxa"/>
            <w:noWrap/>
          </w:tcPr>
          <w:p w14:paraId="3879066C">
            <w:pPr>
              <w:rPr>
                <w:rFonts w:ascii="宋体" w:hAnsi="Times New Roman"/>
                <w:kern w:val="0"/>
                <w:sz w:val="18"/>
                <w:szCs w:val="16"/>
              </w:rPr>
            </w:pPr>
            <w:r>
              <w:rPr>
                <w:rFonts w:hint="eastAsia" w:ascii="宋体" w:hAnsi="Times New Roman"/>
                <w:kern w:val="0"/>
                <w:sz w:val="18"/>
                <w:szCs w:val="16"/>
              </w:rPr>
              <w:t>≥5</w:t>
            </w:r>
          </w:p>
        </w:tc>
        <w:tc>
          <w:tcPr>
            <w:tcW w:w="1337" w:type="dxa"/>
            <w:noWrap/>
          </w:tcPr>
          <w:p w14:paraId="15F840F8">
            <w:pPr>
              <w:rPr>
                <w:rFonts w:ascii="宋体" w:hAnsi="Times New Roman"/>
                <w:kern w:val="0"/>
                <w:sz w:val="18"/>
                <w:szCs w:val="16"/>
              </w:rPr>
            </w:pPr>
            <w:r>
              <w:rPr>
                <w:rFonts w:hint="eastAsia" w:ascii="宋体" w:hAnsi="Times New Roman"/>
                <w:kern w:val="0"/>
                <w:sz w:val="18"/>
                <w:szCs w:val="16"/>
              </w:rPr>
              <w:t>≥3</w:t>
            </w:r>
          </w:p>
        </w:tc>
        <w:tc>
          <w:tcPr>
            <w:tcW w:w="1356" w:type="dxa"/>
            <w:noWrap/>
          </w:tcPr>
          <w:p w14:paraId="6FE11480">
            <w:pPr>
              <w:rPr>
                <w:rFonts w:ascii="宋体" w:hAnsi="Times New Roman"/>
                <w:kern w:val="0"/>
                <w:sz w:val="18"/>
                <w:szCs w:val="16"/>
              </w:rPr>
            </w:pPr>
            <w:r>
              <w:rPr>
                <w:rFonts w:hint="eastAsia" w:ascii="宋体" w:hAnsi="Times New Roman"/>
                <w:kern w:val="0"/>
                <w:sz w:val="18"/>
                <w:szCs w:val="16"/>
              </w:rPr>
              <w:t>≥2</w:t>
            </w:r>
          </w:p>
        </w:tc>
        <w:tc>
          <w:tcPr>
            <w:tcW w:w="2784" w:type="dxa"/>
            <w:noWrap/>
          </w:tcPr>
          <w:p w14:paraId="28DC6B5C">
            <w:pPr>
              <w:rPr>
                <w:rFonts w:ascii="宋体" w:hAnsi="Times New Roman"/>
                <w:kern w:val="0"/>
                <w:sz w:val="18"/>
                <w:szCs w:val="16"/>
              </w:rPr>
            </w:pPr>
            <w:r>
              <w:rPr>
                <w:rFonts w:hint="eastAsia" w:ascii="宋体" w:hAnsi="Times New Roman"/>
                <w:kern w:val="0"/>
                <w:sz w:val="18"/>
                <w:szCs w:val="16"/>
              </w:rPr>
              <w:t>与T-接近性择一或并行</w:t>
            </w:r>
          </w:p>
        </w:tc>
      </w:tr>
      <w:tr w14:paraId="2A377C14">
        <w:trPr>
          <w:trHeight w:val="278" w:hRule="atLeast"/>
        </w:trPr>
        <w:tc>
          <w:tcPr>
            <w:tcW w:w="2405" w:type="dxa"/>
            <w:noWrap/>
          </w:tcPr>
          <w:p w14:paraId="0CF3D6CB">
            <w:pPr>
              <w:ind w:firstLine="29"/>
              <w:rPr>
                <w:rFonts w:ascii="宋体" w:hAnsi="Times New Roman"/>
                <w:kern w:val="0"/>
                <w:sz w:val="18"/>
                <w:szCs w:val="16"/>
              </w:rPr>
            </w:pPr>
            <w:r>
              <w:rPr>
                <w:rFonts w:hint="eastAsia" w:ascii="宋体" w:hAnsi="Times New Roman"/>
                <w:kern w:val="0"/>
                <w:sz w:val="18"/>
                <w:szCs w:val="16"/>
              </w:rPr>
              <w:t>T-接近性（T）（如适用）</w:t>
            </w:r>
          </w:p>
        </w:tc>
        <w:tc>
          <w:tcPr>
            <w:tcW w:w="1418" w:type="dxa"/>
            <w:noWrap/>
          </w:tcPr>
          <w:p w14:paraId="0183CF24">
            <w:pPr>
              <w:rPr>
                <w:rFonts w:ascii="宋体" w:hAnsi="Times New Roman"/>
                <w:kern w:val="0"/>
                <w:sz w:val="18"/>
                <w:szCs w:val="16"/>
              </w:rPr>
            </w:pPr>
            <w:r>
              <w:rPr>
                <w:rFonts w:hint="eastAsia" w:ascii="宋体" w:hAnsi="Times New Roman"/>
                <w:kern w:val="0"/>
                <w:sz w:val="18"/>
                <w:szCs w:val="16"/>
              </w:rPr>
              <w:t>≤0.05</w:t>
            </w:r>
          </w:p>
        </w:tc>
        <w:tc>
          <w:tcPr>
            <w:tcW w:w="1337" w:type="dxa"/>
            <w:noWrap/>
          </w:tcPr>
          <w:p w14:paraId="38AE3DB1">
            <w:pPr>
              <w:rPr>
                <w:rFonts w:ascii="宋体" w:hAnsi="Times New Roman"/>
                <w:kern w:val="0"/>
                <w:sz w:val="18"/>
                <w:szCs w:val="16"/>
              </w:rPr>
            </w:pPr>
            <w:r>
              <w:rPr>
                <w:rFonts w:hint="eastAsia" w:ascii="宋体" w:hAnsi="Times New Roman"/>
                <w:kern w:val="0"/>
                <w:sz w:val="18"/>
                <w:szCs w:val="16"/>
              </w:rPr>
              <w:t>≤0.10</w:t>
            </w:r>
          </w:p>
        </w:tc>
        <w:tc>
          <w:tcPr>
            <w:tcW w:w="1356" w:type="dxa"/>
            <w:noWrap/>
          </w:tcPr>
          <w:p w14:paraId="0F819030">
            <w:pPr>
              <w:rPr>
                <w:rFonts w:ascii="宋体" w:hAnsi="Times New Roman"/>
                <w:kern w:val="0"/>
                <w:sz w:val="18"/>
                <w:szCs w:val="16"/>
              </w:rPr>
            </w:pPr>
            <w:r>
              <w:rPr>
                <w:rFonts w:hint="eastAsia" w:ascii="宋体" w:hAnsi="Times New Roman"/>
                <w:kern w:val="0"/>
                <w:sz w:val="18"/>
                <w:szCs w:val="16"/>
              </w:rPr>
              <w:t>≤0.20</w:t>
            </w:r>
          </w:p>
        </w:tc>
        <w:tc>
          <w:tcPr>
            <w:tcW w:w="2784" w:type="dxa"/>
            <w:noWrap/>
          </w:tcPr>
          <w:p w14:paraId="78853B0E">
            <w:pPr>
              <w:rPr>
                <w:rFonts w:ascii="宋体" w:hAnsi="Times New Roman"/>
                <w:kern w:val="0"/>
                <w:sz w:val="18"/>
                <w:szCs w:val="16"/>
              </w:rPr>
            </w:pPr>
            <w:r>
              <w:rPr>
                <w:rFonts w:hint="eastAsia" w:ascii="宋体" w:hAnsi="Times New Roman"/>
                <w:kern w:val="0"/>
                <w:sz w:val="18"/>
                <w:szCs w:val="16"/>
              </w:rPr>
              <w:t>距离度量可用EMD或等效证明</w:t>
            </w:r>
          </w:p>
        </w:tc>
      </w:tr>
      <w:tr w14:paraId="52371E4B">
        <w:trPr>
          <w:trHeight w:val="278" w:hRule="atLeast"/>
        </w:trPr>
        <w:tc>
          <w:tcPr>
            <w:tcW w:w="2405" w:type="dxa"/>
            <w:noWrap/>
          </w:tcPr>
          <w:p w14:paraId="2D9FC5A3">
            <w:pPr>
              <w:ind w:firstLine="29"/>
              <w:rPr>
                <w:rFonts w:ascii="宋体" w:hAnsi="Times New Roman"/>
                <w:kern w:val="0"/>
                <w:sz w:val="18"/>
                <w:szCs w:val="16"/>
              </w:rPr>
            </w:pPr>
            <w:r>
              <w:rPr>
                <w:rFonts w:hint="eastAsia" w:ascii="宋体" w:hAnsi="Times New Roman"/>
                <w:kern w:val="0"/>
                <w:sz w:val="18"/>
                <w:szCs w:val="16"/>
              </w:rPr>
              <w:t>差分隐私 ε（如适用）</w:t>
            </w:r>
          </w:p>
        </w:tc>
        <w:tc>
          <w:tcPr>
            <w:tcW w:w="1418" w:type="dxa"/>
            <w:noWrap/>
          </w:tcPr>
          <w:p w14:paraId="656DC4CC">
            <w:pPr>
              <w:rPr>
                <w:rFonts w:ascii="宋体" w:hAnsi="Times New Roman"/>
                <w:kern w:val="0"/>
                <w:sz w:val="18"/>
                <w:szCs w:val="16"/>
              </w:rPr>
            </w:pPr>
            <w:r>
              <w:rPr>
                <w:rFonts w:hint="eastAsia" w:ascii="宋体" w:hAnsi="Times New Roman"/>
                <w:kern w:val="0"/>
                <w:sz w:val="18"/>
                <w:szCs w:val="16"/>
              </w:rPr>
              <w:t>≤1</w:t>
            </w:r>
          </w:p>
        </w:tc>
        <w:tc>
          <w:tcPr>
            <w:tcW w:w="1337" w:type="dxa"/>
            <w:noWrap/>
          </w:tcPr>
          <w:p w14:paraId="3F23A3FF">
            <w:pPr>
              <w:rPr>
                <w:rFonts w:ascii="宋体" w:hAnsi="Times New Roman"/>
                <w:kern w:val="0"/>
                <w:sz w:val="18"/>
                <w:szCs w:val="16"/>
              </w:rPr>
            </w:pPr>
            <w:r>
              <w:rPr>
                <w:rFonts w:hint="eastAsia" w:ascii="宋体" w:hAnsi="Times New Roman"/>
                <w:kern w:val="0"/>
                <w:sz w:val="18"/>
                <w:szCs w:val="16"/>
              </w:rPr>
              <w:t>≤2</w:t>
            </w:r>
          </w:p>
        </w:tc>
        <w:tc>
          <w:tcPr>
            <w:tcW w:w="1356" w:type="dxa"/>
            <w:noWrap/>
          </w:tcPr>
          <w:p w14:paraId="555737F7">
            <w:pPr>
              <w:rPr>
                <w:rFonts w:ascii="宋体" w:hAnsi="Times New Roman"/>
                <w:kern w:val="0"/>
                <w:sz w:val="18"/>
                <w:szCs w:val="16"/>
              </w:rPr>
            </w:pPr>
            <w:r>
              <w:rPr>
                <w:rFonts w:hint="eastAsia" w:ascii="宋体" w:hAnsi="Times New Roman"/>
                <w:kern w:val="0"/>
                <w:sz w:val="18"/>
                <w:szCs w:val="16"/>
              </w:rPr>
              <w:t>≤8</w:t>
            </w:r>
          </w:p>
        </w:tc>
        <w:tc>
          <w:tcPr>
            <w:tcW w:w="2784" w:type="dxa"/>
            <w:noWrap/>
          </w:tcPr>
          <w:p w14:paraId="0E0ADFC4">
            <w:pPr>
              <w:rPr>
                <w:rFonts w:ascii="宋体" w:hAnsi="Times New Roman"/>
                <w:kern w:val="0"/>
                <w:sz w:val="18"/>
                <w:szCs w:val="16"/>
              </w:rPr>
            </w:pPr>
            <w:r>
              <w:rPr>
                <w:rFonts w:hint="eastAsia" w:ascii="宋体" w:hAnsi="Times New Roman"/>
                <w:kern w:val="0"/>
                <w:sz w:val="18"/>
                <w:szCs w:val="16"/>
              </w:rPr>
              <w:t>应同时给出δ并管理预算</w:t>
            </w:r>
          </w:p>
        </w:tc>
      </w:tr>
    </w:tbl>
    <w:p w14:paraId="27921703">
      <w:pPr>
        <w:ind w:firstLine="420"/>
        <w:rPr>
          <w:rFonts w:ascii="宋体" w:hAnsi="Times New Roman"/>
          <w:kern w:val="0"/>
          <w:szCs w:val="20"/>
        </w:rPr>
      </w:pPr>
    </w:p>
    <w:p w14:paraId="2A8999EB">
      <w:pPr>
        <w:ind w:firstLine="420"/>
        <w:rPr>
          <w:rFonts w:ascii="宋体" w:hAnsi="Times New Roman"/>
          <w:kern w:val="0"/>
          <w:szCs w:val="20"/>
        </w:rPr>
      </w:pPr>
      <w:r>
        <w:rPr>
          <w:rFonts w:hint="eastAsia" w:ascii="宋体" w:hAnsi="Times New Roman"/>
          <w:kern w:val="0"/>
          <w:szCs w:val="20"/>
        </w:rPr>
        <w:t>差分隐私（如适用）优先用于聚合发布或经生成模型的合成数据；若用于微数据直接发布，应在报告中给出算法、ε/δ、组合规则与预算台账，并说明适用边界。</w:t>
      </w:r>
    </w:p>
    <w:p w14:paraId="76CA00BF">
      <w:pPr>
        <w:widowControl/>
        <w:tabs>
          <w:tab w:val="center" w:pos="4201"/>
          <w:tab w:val="right" w:leader="dot" w:pos="9298"/>
        </w:tabs>
        <w:autoSpaceDE w:val="0"/>
        <w:autoSpaceDN w:val="0"/>
        <w:ind w:left="420"/>
        <w:rPr>
          <w:rFonts w:hint="eastAsia" w:ascii="宋体"/>
        </w:rPr>
      </w:pPr>
    </w:p>
    <w:p w14:paraId="4ABB1F4C">
      <w:pPr>
        <w:widowControl/>
        <w:numPr>
          <w:ilvl w:val="0"/>
          <w:numId w:val="23"/>
        </w:numPr>
        <w:tabs>
          <w:tab w:val="center" w:pos="4201"/>
          <w:tab w:val="right" w:leader="dot" w:pos="9298"/>
        </w:tabs>
        <w:autoSpaceDE w:val="0"/>
        <w:autoSpaceDN w:val="0"/>
        <w:rPr>
          <w:rFonts w:ascii="宋体"/>
        </w:rPr>
      </w:pPr>
      <w:r>
        <w:rPr>
          <w:rFonts w:hint="eastAsia" w:ascii="宋体"/>
        </w:rPr>
        <w:t>制定处理方案与回炉（重新进行处理）条件。</w:t>
      </w:r>
    </w:p>
    <w:p w14:paraId="3DE95786">
      <w:pPr>
        <w:widowControl/>
        <w:numPr>
          <w:ilvl w:val="1"/>
          <w:numId w:val="3"/>
        </w:numPr>
        <w:spacing w:before="156" w:beforeLines="50" w:after="156" w:afterLines="50"/>
        <w:outlineLvl w:val="1"/>
        <w:rPr>
          <w:rFonts w:ascii="黑体" w:hAnsi="Times New Roman" w:eastAsia="黑体"/>
          <w:kern w:val="0"/>
          <w:szCs w:val="20"/>
        </w:rPr>
      </w:pPr>
      <w:bookmarkStart w:id="172" w:name="_Toc206968215"/>
      <w:r>
        <w:rPr>
          <w:rFonts w:hint="eastAsia" w:ascii="黑体" w:hAnsi="Times New Roman" w:eastAsia="黑体"/>
          <w:kern w:val="0"/>
          <w:szCs w:val="20"/>
        </w:rPr>
        <w:t>去标识化处理</w:t>
      </w:r>
      <w:bookmarkEnd w:id="172"/>
    </w:p>
    <w:p w14:paraId="3BCF9655">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参照GB/T 37964—2019，选取隐私模型（K-匿名/L-多样性/T-接近性/差分隐私等）及技术机制（删除、泛化、抑制、分桶、扰动、微聚合、合成等），以GB/T 42460—2023标识度3级为最低目标。</w:t>
      </w:r>
    </w:p>
    <w:p w14:paraId="09E9000D">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根据不同的使用场景和数据提供方明确的隐私和安全要求，选择并部署相应的环境安全保障措施，包括但不限于访问控制、权限管理、安全审计等基本安全技术措施，以及可信执行环境、数据沙箱、安全多方计算等安全计算环境技术，以降低环境因素引发的重标识风险、复原风险。</w:t>
      </w:r>
    </w:p>
    <w:p w14:paraId="25C70EE0">
      <w:pPr>
        <w:widowControl/>
        <w:numPr>
          <w:ilvl w:val="1"/>
          <w:numId w:val="3"/>
        </w:numPr>
        <w:spacing w:before="156" w:beforeLines="50" w:after="156" w:afterLines="50"/>
        <w:outlineLvl w:val="1"/>
        <w:rPr>
          <w:rFonts w:ascii="黑体" w:hAnsi="Times New Roman" w:eastAsia="黑体"/>
          <w:kern w:val="0"/>
          <w:szCs w:val="20"/>
        </w:rPr>
      </w:pPr>
      <w:bookmarkStart w:id="173" w:name="_Toc206968216"/>
      <w:r>
        <w:rPr>
          <w:rFonts w:hint="eastAsia" w:ascii="黑体" w:hAnsi="Times New Roman" w:eastAsia="黑体"/>
          <w:kern w:val="0"/>
          <w:szCs w:val="20"/>
        </w:rPr>
        <w:t>去标识化效果评估</w:t>
      </w:r>
      <w:bookmarkEnd w:id="173"/>
    </w:p>
    <w:p w14:paraId="6092729A">
      <w:pPr>
        <w:widowControl/>
        <w:tabs>
          <w:tab w:val="center" w:pos="4201"/>
          <w:tab w:val="right" w:leader="dot" w:pos="9298"/>
        </w:tabs>
        <w:autoSpaceDE w:val="0"/>
        <w:autoSpaceDN w:val="0"/>
        <w:ind w:firstLine="420" w:firstLineChars="200"/>
        <w:rPr>
          <w:rFonts w:hint="eastAsia" w:ascii="宋体" w:hAnsi="宋体"/>
          <w:kern w:val="0"/>
          <w:szCs w:val="20"/>
        </w:rPr>
      </w:pPr>
      <w:r>
        <w:rPr>
          <w:rFonts w:ascii="宋体" w:hAnsi="宋体"/>
          <w:kern w:val="0"/>
          <w:szCs w:val="20"/>
        </w:rPr>
        <w:tab/>
      </w:r>
      <w:r>
        <w:rPr>
          <w:rFonts w:hint="eastAsia" w:ascii="宋体" w:hAnsi="宋体"/>
          <w:kern w:val="0"/>
          <w:szCs w:val="20"/>
        </w:rPr>
        <w:t>参照</w:t>
      </w:r>
      <w:r>
        <w:rPr>
          <w:rFonts w:ascii="宋体" w:hAnsi="宋体"/>
          <w:kern w:val="0"/>
          <w:szCs w:val="20"/>
        </w:rPr>
        <w:t>GB/T 42460</w:t>
      </w:r>
      <w:r>
        <w:rPr>
          <w:rFonts w:hint="eastAsia" w:ascii="宋体" w:hAnsi="宋体"/>
          <w:kern w:val="0"/>
          <w:szCs w:val="20"/>
        </w:rPr>
        <w:t>—</w:t>
      </w:r>
      <w:r>
        <w:rPr>
          <w:rFonts w:ascii="宋体" w:hAnsi="宋体"/>
          <w:kern w:val="0"/>
          <w:szCs w:val="20"/>
        </w:rPr>
        <w:t>2023</w:t>
      </w:r>
      <w:r>
        <w:rPr>
          <w:rFonts w:hint="eastAsia" w:ascii="宋体" w:hAnsi="宋体"/>
          <w:kern w:val="0"/>
          <w:szCs w:val="20"/>
        </w:rPr>
        <w:t>，对处理后的结果数据进行去标识化效果评估，如未达到3级，则调整去标识化技术或模型，继续对其进行去标识化处理，直至获得的结果数据集个人信息标识度达到3级。</w:t>
      </w:r>
    </w:p>
    <w:p w14:paraId="6D4365DE">
      <w:pPr>
        <w:widowControl/>
        <w:numPr>
          <w:ilvl w:val="1"/>
          <w:numId w:val="3"/>
        </w:numPr>
        <w:spacing w:before="156" w:beforeLines="50" w:after="156" w:afterLines="50"/>
        <w:outlineLvl w:val="1"/>
        <w:rPr>
          <w:rFonts w:ascii="黑体" w:hAnsi="Times New Roman" w:eastAsia="黑体"/>
          <w:kern w:val="0"/>
          <w:szCs w:val="20"/>
        </w:rPr>
      </w:pPr>
      <w:bookmarkStart w:id="174" w:name="_Toc206968217"/>
      <w:r>
        <w:rPr>
          <w:rFonts w:hint="eastAsia" w:ascii="黑体" w:hAnsi="Times New Roman" w:eastAsia="黑体"/>
          <w:kern w:val="0"/>
          <w:szCs w:val="20"/>
        </w:rPr>
        <w:t>对抗性测试</w:t>
      </w:r>
      <w:bookmarkEnd w:id="174"/>
    </w:p>
    <w:p w14:paraId="22697A26">
      <w:pPr>
        <w:widowControl/>
        <w:tabs>
          <w:tab w:val="center" w:pos="4201"/>
          <w:tab w:val="right" w:leader="dot" w:pos="9298"/>
        </w:tabs>
        <w:autoSpaceDE w:val="0"/>
        <w:autoSpaceDN w:val="0"/>
        <w:ind w:firstLine="420" w:firstLineChars="200"/>
        <w:rPr>
          <w:rFonts w:ascii="Times New Roman" w:hAnsi="Times New Roman"/>
        </w:rPr>
      </w:pPr>
      <w:r>
        <w:rPr>
          <w:rFonts w:hint="eastAsia" w:ascii="Times New Roman" w:hAnsi="Times New Roman"/>
        </w:rPr>
        <w:t>对抗性测试是模拟潜在攻击者通过各种手段尝试重新识别匿名化数据中的个人信息，以验证数据集在实际攻击下的安全性。对于</w:t>
      </w:r>
      <w:r>
        <w:rPr>
          <w:rFonts w:hint="eastAsia" w:ascii="宋体" w:hAnsi="宋体"/>
          <w:kern w:val="0"/>
          <w:szCs w:val="20"/>
        </w:rPr>
        <w:t>处理后个人信息标识度达到3级的结果数据集，</w:t>
      </w:r>
      <w:r>
        <w:rPr>
          <w:rFonts w:hint="eastAsia" w:ascii="Times New Roman" w:hAnsi="Times New Roman"/>
        </w:rPr>
        <w:t>基于所限定的使用场景，</w:t>
      </w:r>
      <w:r>
        <w:rPr>
          <w:rFonts w:hint="eastAsia" w:ascii="宋体" w:hAnsi="宋体"/>
          <w:kern w:val="0"/>
          <w:szCs w:val="20"/>
        </w:rPr>
        <w:t>按如下步骤进行对抗性测试</w:t>
      </w:r>
      <w:r>
        <w:rPr>
          <w:rFonts w:hint="eastAsia" w:ascii="Times New Roman" w:hAnsi="Times New Roman"/>
        </w:rPr>
        <w:t>。</w:t>
      </w:r>
    </w:p>
    <w:p w14:paraId="437FB974">
      <w:pPr>
        <w:numPr>
          <w:ilvl w:val="0"/>
          <w:numId w:val="24"/>
        </w:numPr>
        <w:rPr>
          <w:rFonts w:ascii="Times New Roman" w:hAnsi="Times New Roman"/>
        </w:rPr>
      </w:pPr>
      <w:r>
        <w:rPr>
          <w:rFonts w:hint="eastAsia" w:ascii="Times New Roman" w:hAnsi="Times New Roman"/>
        </w:rPr>
        <w:t>定义模拟攻击者：根据可能面临的实际威胁场景，定义模拟攻击者的来源（内部、外部）、动机、技能、资源、目标和合理可能使用的任何攻击手段。模拟攻击者需建立在预定的数据应用场景，包括目的、范围、环境约束等，且尽可能地表现得像一个真正的入侵者。对攻击动机、攻击者来源、攻击者能力的模拟如下（具体攻击者模型见附录A）。</w:t>
      </w:r>
    </w:p>
    <w:p w14:paraId="7D0CB28A">
      <w:pPr>
        <w:pStyle w:val="202"/>
        <w:numPr>
          <w:ilvl w:val="0"/>
          <w:numId w:val="25"/>
        </w:numPr>
        <w:ind w:firstLineChars="0"/>
        <w:rPr>
          <w:rFonts w:ascii="Times New Roman" w:hAnsi="Times New Roman"/>
        </w:rPr>
      </w:pPr>
      <w:r>
        <w:rPr>
          <w:rFonts w:hint="eastAsia" w:ascii="Times New Roman" w:hAnsi="Times New Roman"/>
        </w:rPr>
        <w:t>模拟攻击动机：动机一般分为目标明确和目标随机，包括但不限于对他人的恶意、经济利益与商业竞争，挖掘披露他人隐私，炫耀自身能力，政治或其他目的等。模拟攻击者模拟真实攻击者的动机进行模拟攻击，但不实施真正的个人伤害；</w:t>
      </w:r>
    </w:p>
    <w:p w14:paraId="6B2A5CE7">
      <w:pPr>
        <w:pStyle w:val="202"/>
        <w:numPr>
          <w:ilvl w:val="0"/>
          <w:numId w:val="25"/>
        </w:numPr>
        <w:ind w:firstLineChars="0"/>
        <w:rPr>
          <w:rFonts w:ascii="Times New Roman" w:hAnsi="Times New Roman"/>
        </w:rPr>
      </w:pPr>
      <w:r>
        <w:rPr>
          <w:rFonts w:hint="eastAsia" w:ascii="Times New Roman" w:hAnsi="Times New Roman"/>
        </w:rPr>
        <w:t>模拟攻击者来源：包括但不限于朋友、同事、组织内部人员、公众、竞争对手、数据经纪商、广告商、记者、疏远的伴侣、商业间谍、研究人员、跟踪者等；</w:t>
      </w:r>
    </w:p>
    <w:p w14:paraId="533B0506">
      <w:pPr>
        <w:pStyle w:val="202"/>
        <w:numPr>
          <w:ilvl w:val="0"/>
          <w:numId w:val="25"/>
        </w:numPr>
        <w:ind w:firstLineChars="0"/>
        <w:rPr>
          <w:rFonts w:ascii="Times New Roman" w:hAnsi="Times New Roman"/>
        </w:rPr>
      </w:pPr>
      <w:r>
        <w:rPr>
          <w:rFonts w:hint="eastAsia" w:ascii="Times New Roman" w:hAnsi="Times New Roman"/>
        </w:rPr>
        <w:t>模拟攻击者能力：覆盖弱/强对手模型，前提是使用合法可得的数据与合理可得的技术与资源；不得假设违法犯罪手段。</w:t>
      </w:r>
    </w:p>
    <w:p w14:paraId="15FA7315">
      <w:pPr>
        <w:numPr>
          <w:ilvl w:val="0"/>
          <w:numId w:val="24"/>
        </w:numPr>
        <w:rPr>
          <w:rFonts w:ascii="Times New Roman" w:hAnsi="Times New Roman"/>
        </w:rPr>
      </w:pPr>
      <w:r>
        <w:rPr>
          <w:rFonts w:hint="eastAsia" w:ascii="Times New Roman" w:hAnsi="Times New Roman"/>
        </w:rPr>
        <w:t>识别关键变量：分析</w:t>
      </w:r>
      <w:r>
        <w:rPr>
          <w:rFonts w:hint="eastAsia" w:ascii="宋体" w:hAnsi="宋体"/>
          <w:kern w:val="0"/>
          <w:szCs w:val="20"/>
        </w:rPr>
        <w:t>结果数据集</w:t>
      </w:r>
      <w:r>
        <w:rPr>
          <w:rFonts w:hint="eastAsia" w:ascii="Times New Roman" w:hAnsi="Times New Roman"/>
        </w:rPr>
        <w:t>中除直接标识符以外的各个属性列的数据属性标识度，对超过一定阈值（例如0.6）的属性，重点分析其是否可作为用于攻击测试的关键变量，关键变量数据属性标识度量化计算方法见附录B。</w:t>
      </w:r>
    </w:p>
    <w:p w14:paraId="441D9B3C">
      <w:pPr>
        <w:numPr>
          <w:ilvl w:val="0"/>
          <w:numId w:val="24"/>
        </w:numPr>
        <w:rPr>
          <w:rFonts w:ascii="Times New Roman" w:hAnsi="Times New Roman"/>
        </w:rPr>
      </w:pPr>
      <w:r>
        <w:rPr>
          <w:rFonts w:hint="eastAsia" w:ascii="Times New Roman" w:hAnsi="Times New Roman"/>
        </w:rPr>
        <w:t>攻击测试准备：根据攻击者模型，收集攻击者可能拥有的任何可以合法获得的数据，准备攻击测试所需的数据和环境。合法获得的数据资源包括开放的数据资源和私有数据资源：</w:t>
      </w:r>
    </w:p>
    <w:p w14:paraId="0418005D">
      <w:pPr>
        <w:pStyle w:val="202"/>
        <w:numPr>
          <w:ilvl w:val="1"/>
          <w:numId w:val="24"/>
        </w:numPr>
        <w:ind w:firstLineChars="0"/>
        <w:rPr>
          <w:rFonts w:ascii="Times New Roman" w:hAnsi="Times New Roman"/>
        </w:rPr>
      </w:pPr>
      <w:r>
        <w:rPr>
          <w:rFonts w:hint="eastAsia" w:ascii="Times New Roman" w:hAnsi="Times New Roman"/>
        </w:rPr>
        <w:t>开放的数据资源包括但不限于互联网、社交媒体、公共开放数据、图书馆等；</w:t>
      </w:r>
    </w:p>
    <w:p w14:paraId="3A14A8D1">
      <w:pPr>
        <w:pStyle w:val="202"/>
        <w:numPr>
          <w:ilvl w:val="1"/>
          <w:numId w:val="24"/>
        </w:numPr>
        <w:ind w:firstLineChars="0"/>
        <w:rPr>
          <w:rFonts w:ascii="Times New Roman" w:hAnsi="Times New Roman"/>
        </w:rPr>
      </w:pPr>
      <w:r>
        <w:rPr>
          <w:rFonts w:hint="eastAsia" w:ascii="Times New Roman" w:hAnsi="Times New Roman"/>
        </w:rPr>
        <w:t>私有数据资源是匿名数据接收方的数据使用者可以合法获得的私有可访问数据资源；</w:t>
      </w:r>
    </w:p>
    <w:p w14:paraId="503D3520">
      <w:pPr>
        <w:pStyle w:val="202"/>
        <w:numPr>
          <w:ilvl w:val="1"/>
          <w:numId w:val="24"/>
        </w:numPr>
        <w:ind w:firstLineChars="0"/>
        <w:rPr>
          <w:rFonts w:ascii="Times New Roman" w:hAnsi="Times New Roman"/>
        </w:rPr>
      </w:pPr>
      <w:r>
        <w:rPr>
          <w:rFonts w:hint="eastAsia" w:ascii="Times New Roman" w:hAnsi="Times New Roman"/>
        </w:rPr>
        <w:t>着重考虑确切有记录的信息、既定的事实、常识性的背景知识等，不考虑特定的个人知识（但可以考虑个人职业身份相关知识）。</w:t>
      </w:r>
    </w:p>
    <w:p w14:paraId="189D9C7C">
      <w:pPr>
        <w:numPr>
          <w:ilvl w:val="0"/>
          <w:numId w:val="24"/>
        </w:numPr>
        <w:rPr>
          <w:rFonts w:ascii="Times New Roman" w:hAnsi="Times New Roman"/>
        </w:rPr>
      </w:pPr>
      <w:r>
        <w:rPr>
          <w:rFonts w:hint="eastAsia" w:ascii="Times New Roman" w:hAnsi="Times New Roman"/>
        </w:rPr>
        <w:t>实施攻击测试：模拟攻击者，利用可用数据和技术，对</w:t>
      </w:r>
      <w:r>
        <w:rPr>
          <w:rFonts w:hint="eastAsia" w:ascii="宋体" w:hAnsi="宋体"/>
          <w:kern w:val="0"/>
          <w:szCs w:val="20"/>
        </w:rPr>
        <w:t>结果数据集</w:t>
      </w:r>
      <w:r>
        <w:rPr>
          <w:rFonts w:hint="eastAsia" w:ascii="Times New Roman" w:hAnsi="Times New Roman"/>
        </w:rPr>
        <w:t>进行识别和关联等攻击，攻击方法包括但不限于：</w:t>
      </w:r>
    </w:p>
    <w:p w14:paraId="7188FA11">
      <w:pPr>
        <w:numPr>
          <w:ilvl w:val="0"/>
          <w:numId w:val="26"/>
        </w:numPr>
        <w:rPr>
          <w:rFonts w:ascii="Times New Roman" w:hAnsi="Times New Roman"/>
        </w:rPr>
      </w:pPr>
      <w:r>
        <w:rPr>
          <w:rFonts w:hint="eastAsia" w:ascii="Times New Roman" w:hAnsi="Times New Roman"/>
        </w:rPr>
        <w:t>记录匹配（精确/模糊）与跨库链接；</w:t>
      </w:r>
    </w:p>
    <w:p w14:paraId="2EEE40C8">
      <w:pPr>
        <w:numPr>
          <w:ilvl w:val="0"/>
          <w:numId w:val="26"/>
        </w:numPr>
        <w:rPr>
          <w:rFonts w:ascii="Times New Roman" w:hAnsi="Times New Roman"/>
        </w:rPr>
      </w:pPr>
      <w:r>
        <w:rPr>
          <w:rFonts w:hint="eastAsia" w:ascii="Times New Roman" w:hAnsi="Times New Roman"/>
        </w:rPr>
        <w:t>推理攻击/敏感属性推断；</w:t>
      </w:r>
    </w:p>
    <w:p w14:paraId="053813FF">
      <w:pPr>
        <w:numPr>
          <w:ilvl w:val="0"/>
          <w:numId w:val="26"/>
        </w:numPr>
        <w:rPr>
          <w:rFonts w:ascii="Times New Roman" w:hAnsi="Times New Roman"/>
        </w:rPr>
      </w:pPr>
      <w:r>
        <w:rPr>
          <w:rFonts w:hint="eastAsia" w:ascii="Times New Roman" w:hAnsi="Times New Roman"/>
        </w:rPr>
        <w:t>成员推断；</w:t>
      </w:r>
    </w:p>
    <w:p w14:paraId="3ED925E3">
      <w:pPr>
        <w:numPr>
          <w:ilvl w:val="0"/>
          <w:numId w:val="26"/>
        </w:numPr>
        <w:rPr>
          <w:rFonts w:ascii="Times New Roman" w:hAnsi="Times New Roman"/>
        </w:rPr>
      </w:pPr>
      <w:r>
        <w:rPr>
          <w:rFonts w:hint="eastAsia" w:ascii="Times New Roman" w:hAnsi="Times New Roman"/>
        </w:rPr>
        <w:t>去噪攻击（针对添加噪声或合成数据方案）。</w:t>
      </w:r>
    </w:p>
    <w:p w14:paraId="454E7E6E">
      <w:pPr>
        <w:numPr>
          <w:ilvl w:val="0"/>
          <w:numId w:val="24"/>
        </w:numPr>
        <w:rPr>
          <w:rFonts w:ascii="Times New Roman" w:hAnsi="Times New Roman"/>
        </w:rPr>
      </w:pPr>
      <w:r>
        <w:rPr>
          <w:rFonts w:hint="eastAsia" w:ascii="Times New Roman" w:hAnsi="Times New Roman"/>
        </w:rPr>
        <w:t>根据攻击测试的结果，评估</w:t>
      </w:r>
      <w:r>
        <w:rPr>
          <w:rFonts w:hint="eastAsia" w:ascii="宋体" w:hAnsi="宋体"/>
          <w:kern w:val="0"/>
          <w:szCs w:val="20"/>
        </w:rPr>
        <w:t>结果数据集</w:t>
      </w:r>
      <w:r>
        <w:rPr>
          <w:rFonts w:hint="eastAsia" w:ascii="Times New Roman" w:hAnsi="Times New Roman"/>
        </w:rPr>
        <w:t>的安全性，如果在测试中发现能够通过攻击在</w:t>
      </w:r>
      <w:r>
        <w:rPr>
          <w:rFonts w:hint="eastAsia" w:ascii="宋体" w:hAnsi="宋体"/>
          <w:kern w:val="0"/>
          <w:szCs w:val="20"/>
        </w:rPr>
        <w:t>结果数据集</w:t>
      </w:r>
      <w:r>
        <w:rPr>
          <w:rFonts w:hint="eastAsia" w:ascii="Times New Roman" w:hAnsi="Times New Roman"/>
        </w:rPr>
        <w:t>中使得重标识风险大于设定阈值，则测试不通过，需要重新调整去标识化策略和方法。</w:t>
      </w:r>
    </w:p>
    <w:p w14:paraId="5FED6980">
      <w:pPr>
        <w:widowControl/>
        <w:numPr>
          <w:ilvl w:val="1"/>
          <w:numId w:val="3"/>
        </w:numPr>
        <w:spacing w:before="156" w:beforeLines="50" w:after="156" w:afterLines="50"/>
        <w:outlineLvl w:val="1"/>
        <w:rPr>
          <w:rFonts w:ascii="黑体" w:hAnsi="Times New Roman" w:eastAsia="黑体"/>
          <w:kern w:val="0"/>
          <w:szCs w:val="20"/>
        </w:rPr>
      </w:pPr>
      <w:bookmarkStart w:id="175" w:name="_Toc206968218"/>
      <w:r>
        <w:rPr>
          <w:rFonts w:hint="eastAsia" w:ascii="黑体" w:hAnsi="Times New Roman" w:eastAsia="黑体"/>
          <w:kern w:val="0"/>
          <w:szCs w:val="20"/>
        </w:rPr>
        <w:t>不能复原性核验</w:t>
      </w:r>
      <w:bookmarkEnd w:id="175"/>
    </w:p>
    <w:p w14:paraId="43379E7F">
      <w:pPr>
        <w:widowControl/>
        <w:numPr>
          <w:ilvl w:val="2"/>
          <w:numId w:val="3"/>
        </w:numPr>
        <w:spacing w:before="156" w:beforeLines="50" w:after="156" w:afterLines="50"/>
        <w:outlineLvl w:val="1"/>
        <w:rPr>
          <w:rFonts w:ascii="黑体" w:hAnsi="Times New Roman" w:eastAsia="黑体"/>
          <w:kern w:val="0"/>
          <w:szCs w:val="20"/>
        </w:rPr>
      </w:pPr>
      <w:bookmarkStart w:id="176" w:name="_Toc206968219"/>
      <w:r>
        <w:rPr>
          <w:rFonts w:hint="eastAsia" w:ascii="黑体" w:hAnsi="Times New Roman" w:eastAsia="黑体"/>
          <w:kern w:val="0"/>
          <w:szCs w:val="20"/>
        </w:rPr>
        <w:t>目的原则</w:t>
      </w:r>
      <w:bookmarkEnd w:id="176"/>
    </w:p>
    <w:p w14:paraId="07002224">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不能复原性核验的目的在于证明匿名化处理后的结果数据在合理可得的技术与资源条件下不能被恢复为原始个人信息。核验侧重于技术不可逆性、关键辅助材料（如密钥，对照表等）不可得性与环境不可越权三个方面的证据性审查。遵循原则如下：</w:t>
      </w:r>
    </w:p>
    <w:p w14:paraId="68A9C0A6">
      <w:pPr>
        <w:pStyle w:val="202"/>
        <w:widowControl/>
        <w:numPr>
          <w:ilvl w:val="0"/>
          <w:numId w:val="2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核验应遵循最小必要、独立复核、证据留痕、可审计的原则；</w:t>
      </w:r>
    </w:p>
    <w:p w14:paraId="53508874">
      <w:pPr>
        <w:pStyle w:val="202"/>
        <w:widowControl/>
        <w:numPr>
          <w:ilvl w:val="0"/>
          <w:numId w:val="2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核验结论应基于客观证据与可重复的方法，并形成可追溯的记录；</w:t>
      </w:r>
    </w:p>
    <w:p w14:paraId="538FB669">
      <w:pPr>
        <w:pStyle w:val="202"/>
        <w:widowControl/>
        <w:numPr>
          <w:ilvl w:val="0"/>
          <w:numId w:val="2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凡存在可逆映射关系或可获取之关键辅助材料导致可复原风险的，不得判定为通过；</w:t>
      </w:r>
    </w:p>
    <w:p w14:paraId="349B5D0D">
      <w:pPr>
        <w:pStyle w:val="202"/>
        <w:widowControl/>
        <w:numPr>
          <w:ilvl w:val="0"/>
          <w:numId w:val="2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职责独立性：</w:t>
      </w:r>
    </w:p>
    <w:p w14:paraId="07022064">
      <w:pPr>
        <w:pStyle w:val="202"/>
        <w:widowControl/>
        <w:numPr>
          <w:ilvl w:val="0"/>
          <w:numId w:val="2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组织应实行“双人复核”机制：处理责任人与核验责任人相互独立；</w:t>
      </w:r>
    </w:p>
    <w:p w14:paraId="77A1635B">
      <w:pPr>
        <w:pStyle w:val="202"/>
        <w:widowControl/>
        <w:numPr>
          <w:ilvl w:val="0"/>
          <w:numId w:val="2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核验责任人不得参与具体匿名化处理实施与关键辅助材料的日常保管；</w:t>
      </w:r>
    </w:p>
    <w:p w14:paraId="056DA1C2">
      <w:pPr>
        <w:pStyle w:val="202"/>
        <w:widowControl/>
        <w:numPr>
          <w:ilvl w:val="0"/>
          <w:numId w:val="2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必要时可设第三方审计或内部合规部门进行抽查。</w:t>
      </w:r>
    </w:p>
    <w:p w14:paraId="7E475F6A">
      <w:pPr>
        <w:widowControl/>
        <w:numPr>
          <w:ilvl w:val="2"/>
          <w:numId w:val="3"/>
        </w:numPr>
        <w:spacing w:before="156" w:beforeLines="50" w:after="156" w:afterLines="50"/>
        <w:outlineLvl w:val="1"/>
        <w:rPr>
          <w:rFonts w:ascii="黑体" w:hAnsi="Times New Roman" w:eastAsia="黑体"/>
          <w:kern w:val="0"/>
          <w:szCs w:val="20"/>
        </w:rPr>
      </w:pPr>
      <w:bookmarkStart w:id="177" w:name="_Toc206968220"/>
      <w:r>
        <w:rPr>
          <w:rFonts w:hint="eastAsia" w:ascii="黑体" w:hAnsi="Times New Roman" w:eastAsia="黑体"/>
          <w:kern w:val="0"/>
          <w:szCs w:val="20"/>
        </w:rPr>
        <w:t>核验对象与范围</w:t>
      </w:r>
      <w:bookmarkEnd w:id="177"/>
    </w:p>
    <w:p w14:paraId="73E0A592">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核验范围应覆盖生产、备份与灾备环境及可访问副本。核验对象应至少包括：</w:t>
      </w:r>
    </w:p>
    <w:p w14:paraId="0C3CD2EB">
      <w:pPr>
        <w:pStyle w:val="202"/>
        <w:widowControl/>
        <w:numPr>
          <w:ilvl w:val="0"/>
          <w:numId w:val="2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原始数据结构及必要样本、处理环境、处理脚本、工具及处理日志；</w:t>
      </w:r>
    </w:p>
    <w:p w14:paraId="14744509">
      <w:pPr>
        <w:pStyle w:val="202"/>
        <w:widowControl/>
        <w:numPr>
          <w:ilvl w:val="0"/>
          <w:numId w:val="2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处理方法与参数（删除、泛化、抑制、分桶、扰动、微聚合、合成、差分隐私、哈希等）；</w:t>
      </w:r>
    </w:p>
    <w:p w14:paraId="4B891E92">
      <w:pPr>
        <w:pStyle w:val="202"/>
        <w:widowControl/>
        <w:numPr>
          <w:ilvl w:val="0"/>
          <w:numId w:val="2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关键辅助材料：盐、密钥、令牌映射表、随机种子、噪声主参数等；</w:t>
      </w:r>
    </w:p>
    <w:p w14:paraId="666698A2">
      <w:pPr>
        <w:pStyle w:val="202"/>
        <w:widowControl/>
        <w:numPr>
          <w:ilvl w:val="0"/>
          <w:numId w:val="2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存储与计算环境、备份/快照、CI/CD（持续集成/持续部署）与代码仓库相关配置。</w:t>
      </w:r>
    </w:p>
    <w:p w14:paraId="09C4272C">
      <w:pPr>
        <w:widowControl/>
        <w:numPr>
          <w:ilvl w:val="2"/>
          <w:numId w:val="3"/>
        </w:numPr>
        <w:spacing w:before="156" w:beforeLines="50" w:after="156" w:afterLines="50"/>
        <w:outlineLvl w:val="1"/>
        <w:rPr>
          <w:rFonts w:ascii="黑体" w:hAnsi="Times New Roman" w:eastAsia="黑体"/>
          <w:kern w:val="0"/>
          <w:szCs w:val="20"/>
        </w:rPr>
      </w:pPr>
      <w:bookmarkStart w:id="178" w:name="_Toc206968221"/>
      <w:r>
        <w:rPr>
          <w:rFonts w:hint="eastAsia" w:ascii="黑体" w:hAnsi="Times New Roman" w:eastAsia="黑体"/>
          <w:kern w:val="0"/>
          <w:szCs w:val="20"/>
        </w:rPr>
        <w:t>核验实施</w:t>
      </w:r>
      <w:bookmarkEnd w:id="178"/>
    </w:p>
    <w:p w14:paraId="3E86B1B1">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包括核验准备、技术不可逆性核验、关键辅助材料不可得性核验、环境不可越权核验。</w:t>
      </w:r>
    </w:p>
    <w:p w14:paraId="20957E26">
      <w:pPr>
        <w:pStyle w:val="202"/>
        <w:widowControl/>
        <w:numPr>
          <w:ilvl w:val="0"/>
          <w:numId w:val="30"/>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核验准备：</w:t>
      </w:r>
    </w:p>
    <w:p w14:paraId="66816198">
      <w:pPr>
        <w:pStyle w:val="202"/>
        <w:widowControl/>
        <w:numPr>
          <w:ilvl w:val="0"/>
          <w:numId w:val="31"/>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应形成《处理与材料清单》，列明数据资产、处理步骤、处理脚本与关键辅助材料的存放位置、管控人、生命周期等；</w:t>
      </w:r>
    </w:p>
    <w:p w14:paraId="0C89FD3B">
      <w:pPr>
        <w:pStyle w:val="202"/>
        <w:widowControl/>
        <w:numPr>
          <w:ilvl w:val="0"/>
          <w:numId w:val="31"/>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应形成《数据流拓扑图》，标识原始区、处理区、结果区及其隔离边界与访问路径等；</w:t>
      </w:r>
    </w:p>
    <w:p w14:paraId="24C48153">
      <w:pPr>
        <w:pStyle w:val="202"/>
        <w:widowControl/>
        <w:numPr>
          <w:ilvl w:val="0"/>
          <w:numId w:val="31"/>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上述清单与拓扑图不得遗漏备份、快照、日志。</w:t>
      </w:r>
    </w:p>
    <w:p w14:paraId="3D3927F7">
      <w:pPr>
        <w:pStyle w:val="202"/>
        <w:widowControl/>
        <w:numPr>
          <w:ilvl w:val="0"/>
          <w:numId w:val="30"/>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技术不可逆性核验，对所用方法应逐项给出不可逆性说明与参数下限，包括但不限于：</w:t>
      </w:r>
    </w:p>
    <w:p w14:paraId="54BF05A5">
      <w:pPr>
        <w:pStyle w:val="202"/>
        <w:widowControl/>
        <w:numPr>
          <w:ilvl w:val="0"/>
          <w:numId w:val="32"/>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哈希：应采用含随机盐的抗枚举方案，盐位数宜≥128 bit；对小域字段（如手机号、邮编、生日）宜叠加泛化/抑制；</w:t>
      </w:r>
    </w:p>
    <w:p w14:paraId="3F487FC1">
      <w:pPr>
        <w:pStyle w:val="202"/>
        <w:widowControl/>
        <w:numPr>
          <w:ilvl w:val="0"/>
          <w:numId w:val="32"/>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令牌化/加密/格式保留加密：属可逆方法，不得作为终态匿名化手段；如出于流程需要暂存，后续应执行不可逆处理；</w:t>
      </w:r>
    </w:p>
    <w:p w14:paraId="5B59EFC5">
      <w:pPr>
        <w:pStyle w:val="202"/>
        <w:widowControl/>
        <w:numPr>
          <w:ilvl w:val="0"/>
          <w:numId w:val="32"/>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泛化/抑制/分桶/微聚合：应确保等价类规模与信息丢失程度满足设定阈值；小簇或过细分桶不得残留可逆推断路径；</w:t>
      </w:r>
    </w:p>
    <w:p w14:paraId="24503E8C">
      <w:pPr>
        <w:pStyle w:val="202"/>
        <w:widowControl/>
        <w:numPr>
          <w:ilvl w:val="0"/>
          <w:numId w:val="32"/>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扰动/加噪/合成数据：噪声或生成过程应与个体独立，随机种子不得复用；应给出噪声分布与尺度的合理性说明；</w:t>
      </w:r>
    </w:p>
    <w:p w14:paraId="357C3C81">
      <w:pPr>
        <w:pStyle w:val="202"/>
        <w:widowControl/>
        <w:numPr>
          <w:ilvl w:val="0"/>
          <w:numId w:val="32"/>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差分隐私（如适用）：应限定于聚合发布场景并给出 ε/δ 参数与预算台账，若用于微数据直接发布，应提供算法说明、ε/δ与组合规则、预算台账及适用边界证明。</w:t>
      </w:r>
    </w:p>
    <w:p w14:paraId="7CDD9787">
      <w:pPr>
        <w:pStyle w:val="202"/>
        <w:widowControl/>
        <w:numPr>
          <w:ilvl w:val="0"/>
          <w:numId w:val="30"/>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关键辅助材料不可得性核验：</w:t>
      </w:r>
    </w:p>
    <w:p w14:paraId="3052E15B">
      <w:pPr>
        <w:pStyle w:val="202"/>
        <w:widowControl/>
        <w:numPr>
          <w:ilvl w:val="0"/>
          <w:numId w:val="33"/>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盐、密钥、令牌映射表、随机种子、噪声主参数等应与结果数据在物理或逻辑上隔离；保留期限最小化，不得与匿名数据一起发布给数据接收方；</w:t>
      </w:r>
    </w:p>
    <w:p w14:paraId="769C35A0">
      <w:pPr>
        <w:pStyle w:val="202"/>
        <w:widowControl/>
        <w:numPr>
          <w:ilvl w:val="0"/>
          <w:numId w:val="33"/>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对于需要保存关键辅助材料的情况，关键辅助材料宜纳入KMS/HSM（密钥管理系统/硬件安全模块）或等强度管控，采用双人双控审批与全量审计；</w:t>
      </w:r>
    </w:p>
    <w:p w14:paraId="61C22599">
      <w:pPr>
        <w:pStyle w:val="202"/>
        <w:widowControl/>
        <w:numPr>
          <w:ilvl w:val="0"/>
          <w:numId w:val="33"/>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如无合法合规的保留必要，关键辅助材料应按制度销毁并保留零化/销毁证据；如需保留，应明确期限、用途、访问人、审核流程与补偿控制，且由可信赖方妥善管理；</w:t>
      </w:r>
    </w:p>
    <w:p w14:paraId="70293CC4">
      <w:pPr>
        <w:pStyle w:val="202"/>
        <w:widowControl/>
        <w:numPr>
          <w:ilvl w:val="0"/>
          <w:numId w:val="33"/>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应对代码仓库、CI/CD、镜像与配置进行静态扫描，不得存在硬编码的 key/seed/salt；</w:t>
      </w:r>
    </w:p>
    <w:p w14:paraId="05619355">
      <w:pPr>
        <w:pStyle w:val="202"/>
        <w:widowControl/>
        <w:numPr>
          <w:ilvl w:val="0"/>
          <w:numId w:val="33"/>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备份与快照中不得保留可用于复原的关键辅助材料；历史版本如包含应删除或隔离并出具工单凭证。</w:t>
      </w:r>
    </w:p>
    <w:p w14:paraId="0B5DE18C">
      <w:pPr>
        <w:pStyle w:val="202"/>
        <w:widowControl/>
        <w:numPr>
          <w:ilvl w:val="0"/>
          <w:numId w:val="30"/>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环境不可越权核验：</w:t>
      </w:r>
    </w:p>
    <w:p w14:paraId="13CE1375">
      <w:pPr>
        <w:pStyle w:val="202"/>
        <w:widowControl/>
        <w:numPr>
          <w:ilvl w:val="0"/>
          <w:numId w:val="3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原始区与匿名结果区应网络/账户/权限隔离，采用最小权限与只读沙箱策略；</w:t>
      </w:r>
    </w:p>
    <w:p w14:paraId="63CD23F4">
      <w:pPr>
        <w:pStyle w:val="202"/>
        <w:widowControl/>
        <w:numPr>
          <w:ilvl w:val="0"/>
          <w:numId w:val="3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数据出域、参数变更与高风险操作应实行双人复核并留痕；</w:t>
      </w:r>
    </w:p>
    <w:p w14:paraId="4FE9272C">
      <w:pPr>
        <w:pStyle w:val="202"/>
        <w:widowControl/>
        <w:numPr>
          <w:ilvl w:val="0"/>
          <w:numId w:val="3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日志、中间表与缓存应定期清理；不得输出原始敏感字段或关键辅助材料；</w:t>
      </w:r>
    </w:p>
    <w:p w14:paraId="3E90B387">
      <w:pPr>
        <w:pStyle w:val="202"/>
        <w:widowControl/>
        <w:numPr>
          <w:ilvl w:val="0"/>
          <w:numId w:val="3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应配置异常访问、批量导出、策略变更等监控与告警并定期核查。</w:t>
      </w:r>
    </w:p>
    <w:p w14:paraId="59193FAC">
      <w:pPr>
        <w:widowControl/>
        <w:numPr>
          <w:ilvl w:val="2"/>
          <w:numId w:val="3"/>
        </w:numPr>
        <w:spacing w:before="156" w:beforeLines="50" w:after="156" w:afterLines="50"/>
        <w:outlineLvl w:val="1"/>
        <w:rPr>
          <w:rFonts w:ascii="黑体" w:hAnsi="Times New Roman" w:eastAsia="黑体"/>
          <w:kern w:val="0"/>
          <w:szCs w:val="20"/>
        </w:rPr>
      </w:pPr>
      <w:bookmarkStart w:id="179" w:name="_Toc206968222"/>
      <w:r>
        <w:rPr>
          <w:rFonts w:hint="eastAsia" w:ascii="黑体" w:hAnsi="Times New Roman" w:eastAsia="黑体"/>
          <w:kern w:val="0"/>
          <w:szCs w:val="20"/>
        </w:rPr>
        <w:t>判定结果</w:t>
      </w:r>
      <w:bookmarkEnd w:id="179"/>
    </w:p>
    <w:p w14:paraId="3ACBBDED">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判定规则如下：</w:t>
      </w:r>
    </w:p>
    <w:p w14:paraId="505E947C">
      <w:pPr>
        <w:pStyle w:val="202"/>
        <w:widowControl/>
        <w:numPr>
          <w:ilvl w:val="0"/>
          <w:numId w:val="3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同时满足下列条件时，判定为通过：</w:t>
      </w:r>
    </w:p>
    <w:p w14:paraId="57732B51">
      <w:pPr>
        <w:pStyle w:val="202"/>
        <w:widowControl/>
        <w:numPr>
          <w:ilvl w:val="1"/>
          <w:numId w:val="3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处理方法层面不存在可逆映射或已执行不可逆收口；</w:t>
      </w:r>
    </w:p>
    <w:p w14:paraId="7851AD32">
      <w:pPr>
        <w:pStyle w:val="202"/>
        <w:widowControl/>
        <w:numPr>
          <w:ilvl w:val="1"/>
          <w:numId w:val="3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关键辅助材料不可得（已销毁或隔离到等同不可得的强度），并有证据；</w:t>
      </w:r>
    </w:p>
    <w:p w14:paraId="532BED8E">
      <w:pPr>
        <w:pStyle w:val="202"/>
        <w:widowControl/>
        <w:numPr>
          <w:ilvl w:val="1"/>
          <w:numId w:val="3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环境隔离、访问控制与日志审计有效且证据完备。</w:t>
      </w:r>
    </w:p>
    <w:p w14:paraId="574536D4">
      <w:pPr>
        <w:pStyle w:val="202"/>
        <w:widowControl/>
        <w:numPr>
          <w:ilvl w:val="0"/>
          <w:numId w:val="3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出现下列任一情形，判定为不通过：</w:t>
      </w:r>
    </w:p>
    <w:p w14:paraId="15553F7B">
      <w:pPr>
        <w:pStyle w:val="202"/>
        <w:widowControl/>
        <w:numPr>
          <w:ilvl w:val="1"/>
          <w:numId w:val="3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发现可逆路径或可获取之关键辅助材料；</w:t>
      </w:r>
    </w:p>
    <w:p w14:paraId="45B47DFF">
      <w:pPr>
        <w:pStyle w:val="202"/>
        <w:widowControl/>
        <w:numPr>
          <w:ilvl w:val="1"/>
          <w:numId w:val="3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证据缺失或无法复现；</w:t>
      </w:r>
    </w:p>
    <w:p w14:paraId="38527AFA">
      <w:pPr>
        <w:pStyle w:val="202"/>
        <w:widowControl/>
        <w:numPr>
          <w:ilvl w:val="1"/>
          <w:numId w:val="3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备份/快照/日志中存在足以复原的材料且未整改。</w:t>
      </w:r>
    </w:p>
    <w:p w14:paraId="2A4CBC4C">
      <w:pPr>
        <w:widowControl/>
        <w:numPr>
          <w:ilvl w:val="2"/>
          <w:numId w:val="3"/>
        </w:numPr>
        <w:spacing w:before="156" w:beforeLines="50" w:after="156" w:afterLines="50"/>
        <w:outlineLvl w:val="1"/>
        <w:rPr>
          <w:rFonts w:ascii="黑体" w:hAnsi="Times New Roman" w:eastAsia="黑体"/>
          <w:kern w:val="0"/>
          <w:szCs w:val="20"/>
        </w:rPr>
      </w:pPr>
      <w:bookmarkStart w:id="180" w:name="_Toc206968223"/>
      <w:r>
        <w:rPr>
          <w:rFonts w:hint="eastAsia" w:ascii="黑体" w:hAnsi="Times New Roman" w:eastAsia="黑体"/>
          <w:kern w:val="0"/>
          <w:szCs w:val="20"/>
        </w:rPr>
        <w:t>再评估与复验触发</w:t>
      </w:r>
      <w:bookmarkEnd w:id="180"/>
    </w:p>
    <w:p w14:paraId="28D8828F">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当出现下列情形之一时，应开展再评估与复验：</w:t>
      </w:r>
    </w:p>
    <w:p w14:paraId="15157FD8">
      <w:pPr>
        <w:pStyle w:val="202"/>
        <w:widowControl/>
        <w:numPr>
          <w:ilvl w:val="0"/>
          <w:numId w:val="3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处理方法或关键参数变更；</w:t>
      </w:r>
    </w:p>
    <w:p w14:paraId="74D6376A">
      <w:pPr>
        <w:pStyle w:val="202"/>
        <w:widowControl/>
        <w:numPr>
          <w:ilvl w:val="0"/>
          <w:numId w:val="3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新引入或撤销关键辅助材料；</w:t>
      </w:r>
    </w:p>
    <w:p w14:paraId="5918D551">
      <w:pPr>
        <w:pStyle w:val="202"/>
        <w:widowControl/>
        <w:numPr>
          <w:ilvl w:val="0"/>
          <w:numId w:val="3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接收方环境风险变化或数据用途变化；</w:t>
      </w:r>
    </w:p>
    <w:p w14:paraId="28BC6F5A">
      <w:pPr>
        <w:pStyle w:val="202"/>
        <w:widowControl/>
        <w:numPr>
          <w:ilvl w:val="0"/>
          <w:numId w:val="3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发生疑似重标识或泄露事件；</w:t>
      </w:r>
    </w:p>
    <w:p w14:paraId="60088AE3">
      <w:pPr>
        <w:pStyle w:val="202"/>
        <w:widowControl/>
        <w:numPr>
          <w:ilvl w:val="0"/>
          <w:numId w:val="3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距上次核验超过12个月。</w:t>
      </w:r>
    </w:p>
    <w:p w14:paraId="1D83A129">
      <w:pPr>
        <w:widowControl/>
        <w:numPr>
          <w:ilvl w:val="2"/>
          <w:numId w:val="3"/>
        </w:numPr>
        <w:spacing w:before="156" w:beforeLines="50" w:after="156" w:afterLines="50"/>
        <w:outlineLvl w:val="1"/>
        <w:rPr>
          <w:rFonts w:ascii="黑体" w:hAnsi="Times New Roman" w:eastAsia="黑体"/>
          <w:kern w:val="0"/>
          <w:szCs w:val="20"/>
        </w:rPr>
      </w:pPr>
      <w:bookmarkStart w:id="181" w:name="_Toc206968224"/>
      <w:r>
        <w:rPr>
          <w:rFonts w:hint="eastAsia" w:ascii="黑体" w:hAnsi="Times New Roman" w:eastAsia="黑体"/>
          <w:kern w:val="0"/>
          <w:szCs w:val="20"/>
        </w:rPr>
        <w:t>报告与记录</w:t>
      </w:r>
      <w:bookmarkEnd w:id="181"/>
    </w:p>
    <w:p w14:paraId="3A44C0A0">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应形成《不能复原性核验报告》，至少包含：</w:t>
      </w:r>
    </w:p>
    <w:p w14:paraId="7A9EA019">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核验范围与对象；</w:t>
      </w:r>
    </w:p>
    <w:p w14:paraId="3270E774">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方法与参数、不可逆性说明；</w:t>
      </w:r>
    </w:p>
    <w:p w14:paraId="3DBED846">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关键辅助材料隔离/销毁证据与审计日志；</w:t>
      </w:r>
    </w:p>
    <w:p w14:paraId="5D7BC620">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环境隔离与访问控制证据；</w:t>
      </w:r>
    </w:p>
    <w:p w14:paraId="706CAB83">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例外与风险接受（如有）；</w:t>
      </w:r>
    </w:p>
    <w:p w14:paraId="13FCC464">
      <w:pPr>
        <w:pStyle w:val="202"/>
        <w:widowControl/>
        <w:numPr>
          <w:ilvl w:val="0"/>
          <w:numId w:val="39"/>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结论与整改计划。</w:t>
      </w:r>
    </w:p>
    <w:p w14:paraId="464ED79D">
      <w:pPr>
        <w:widowControl/>
        <w:numPr>
          <w:ilvl w:val="1"/>
          <w:numId w:val="3"/>
        </w:numPr>
        <w:spacing w:before="156" w:beforeLines="50" w:after="156" w:afterLines="50"/>
        <w:outlineLvl w:val="1"/>
        <w:rPr>
          <w:rFonts w:ascii="黑体" w:hAnsi="Times New Roman" w:eastAsia="黑体"/>
          <w:kern w:val="0"/>
          <w:szCs w:val="20"/>
        </w:rPr>
      </w:pPr>
      <w:bookmarkStart w:id="182" w:name="_Toc206968225"/>
      <w:r>
        <w:rPr>
          <w:rFonts w:hint="eastAsia" w:ascii="黑体" w:hAnsi="Times New Roman" w:eastAsia="黑体"/>
          <w:kern w:val="0"/>
          <w:szCs w:val="20"/>
        </w:rPr>
        <w:t>出具阶段性评价报告</w:t>
      </w:r>
      <w:bookmarkEnd w:id="182"/>
    </w:p>
    <w:p w14:paraId="165EB575">
      <w:pPr>
        <w:widowControl/>
        <w:numPr>
          <w:ilvl w:val="2"/>
          <w:numId w:val="3"/>
        </w:numPr>
        <w:spacing w:before="156" w:beforeLines="50" w:after="156" w:afterLines="50"/>
        <w:outlineLvl w:val="1"/>
        <w:rPr>
          <w:rFonts w:ascii="黑体" w:hAnsi="Times New Roman" w:eastAsia="黑体"/>
          <w:kern w:val="0"/>
          <w:szCs w:val="20"/>
        </w:rPr>
      </w:pPr>
      <w:bookmarkStart w:id="183" w:name="_Toc206968226"/>
      <w:r>
        <w:rPr>
          <w:rFonts w:hint="eastAsia" w:ascii="黑体" w:hAnsi="Times New Roman" w:eastAsia="黑体"/>
          <w:kern w:val="0"/>
          <w:szCs w:val="20"/>
        </w:rPr>
        <w:t>职责与独立性</w:t>
      </w:r>
      <w:bookmarkEnd w:id="183"/>
    </w:p>
    <w:p w14:paraId="53C83797">
      <w:pPr>
        <w:widowControl/>
        <w:tabs>
          <w:tab w:val="center" w:pos="4201"/>
          <w:tab w:val="right" w:leader="dot" w:pos="9298"/>
        </w:tabs>
        <w:autoSpaceDE w:val="0"/>
        <w:autoSpaceDN w:val="0"/>
        <w:ind w:firstLine="420" w:firstLineChars="200"/>
        <w:rPr>
          <w:rFonts w:ascii="宋体"/>
        </w:rPr>
      </w:pPr>
      <w:r>
        <w:rPr>
          <w:rFonts w:hint="eastAsia" w:ascii="宋体"/>
        </w:rPr>
        <w:t>组织应实行双人复核机制：处理责任人与评价/批准责任人相互独立。评价/批准责任人不得参与匿名化处理实施及关键辅助材料的日常保管。必要时可委托内部合规/审计或第三方出具独立复核意见。</w:t>
      </w:r>
    </w:p>
    <w:p w14:paraId="2AAFAAE9">
      <w:pPr>
        <w:widowControl/>
        <w:numPr>
          <w:ilvl w:val="2"/>
          <w:numId w:val="3"/>
        </w:numPr>
        <w:spacing w:before="156" w:beforeLines="50" w:after="156" w:afterLines="50"/>
        <w:outlineLvl w:val="1"/>
        <w:rPr>
          <w:rFonts w:ascii="黑体" w:hAnsi="Times New Roman" w:eastAsia="黑体"/>
          <w:kern w:val="0"/>
          <w:szCs w:val="20"/>
        </w:rPr>
      </w:pPr>
      <w:bookmarkStart w:id="184" w:name="_Toc206968227"/>
      <w:r>
        <w:rPr>
          <w:rFonts w:hint="eastAsia" w:ascii="黑体" w:hAnsi="Times New Roman" w:eastAsia="黑体"/>
          <w:kern w:val="0"/>
          <w:szCs w:val="20"/>
        </w:rPr>
        <w:t>输入与输出</w:t>
      </w:r>
      <w:bookmarkEnd w:id="184"/>
    </w:p>
    <w:p w14:paraId="1DCCC8FD">
      <w:pPr>
        <w:widowControl/>
        <w:tabs>
          <w:tab w:val="center" w:pos="4201"/>
          <w:tab w:val="right" w:leader="dot" w:pos="9298"/>
        </w:tabs>
        <w:autoSpaceDE w:val="0"/>
        <w:autoSpaceDN w:val="0"/>
        <w:ind w:firstLine="420" w:firstLineChars="200"/>
        <w:rPr>
          <w:rFonts w:hint="eastAsia" w:ascii="宋体"/>
        </w:rPr>
      </w:pPr>
      <w:r>
        <w:rPr>
          <w:rFonts w:hint="eastAsia" w:ascii="宋体"/>
        </w:rPr>
        <w:t>输入与输出应至少包括：</w:t>
      </w:r>
    </w:p>
    <w:p w14:paraId="5D1D4F4B">
      <w:pPr>
        <w:pStyle w:val="202"/>
        <w:widowControl/>
        <w:numPr>
          <w:ilvl w:val="0"/>
          <w:numId w:val="40"/>
        </w:numPr>
        <w:tabs>
          <w:tab w:val="center" w:pos="4201"/>
          <w:tab w:val="right" w:leader="dot" w:pos="9298"/>
        </w:tabs>
        <w:autoSpaceDE w:val="0"/>
        <w:autoSpaceDN w:val="0"/>
        <w:ind w:firstLineChars="0"/>
        <w:rPr>
          <w:rFonts w:ascii="宋体"/>
        </w:rPr>
      </w:pPr>
      <w:r>
        <w:rPr>
          <w:rFonts w:hint="eastAsia" w:ascii="宋体"/>
        </w:rPr>
        <w:t>输入应至少包括：</w:t>
      </w:r>
    </w:p>
    <w:p w14:paraId="4877DDCB">
      <w:pPr>
        <w:pStyle w:val="202"/>
        <w:widowControl/>
        <w:numPr>
          <w:ilvl w:val="1"/>
          <w:numId w:val="41"/>
        </w:numPr>
        <w:tabs>
          <w:tab w:val="center" w:pos="4201"/>
          <w:tab w:val="right" w:leader="dot" w:pos="9298"/>
        </w:tabs>
        <w:autoSpaceDE w:val="0"/>
        <w:autoSpaceDN w:val="0"/>
        <w:ind w:firstLineChars="0"/>
        <w:rPr>
          <w:rFonts w:ascii="宋体"/>
        </w:rPr>
      </w:pPr>
      <w:r>
        <w:rPr>
          <w:rFonts w:hint="eastAsia" w:ascii="宋体"/>
        </w:rPr>
        <w:t>数据与场景说明、使用授权与环境风险设定记录；</w:t>
      </w:r>
    </w:p>
    <w:p w14:paraId="39847DA7">
      <w:pPr>
        <w:pStyle w:val="202"/>
        <w:widowControl/>
        <w:numPr>
          <w:ilvl w:val="1"/>
          <w:numId w:val="41"/>
        </w:numPr>
        <w:tabs>
          <w:tab w:val="center" w:pos="4201"/>
          <w:tab w:val="right" w:leader="dot" w:pos="9298"/>
        </w:tabs>
        <w:autoSpaceDE w:val="0"/>
        <w:autoSpaceDN w:val="0"/>
        <w:ind w:firstLineChars="0"/>
        <w:rPr>
          <w:rFonts w:ascii="宋体"/>
        </w:rPr>
      </w:pPr>
      <w:r>
        <w:rPr>
          <w:rFonts w:hint="eastAsia" w:ascii="宋体"/>
        </w:rPr>
        <w:t>去标识化处理方案与参数、效果评估数据（K-匿名/L-多样性/T-接近性、等价类分布、差分隐私参数（如适用）及统计结果）；</w:t>
      </w:r>
    </w:p>
    <w:p w14:paraId="2AD53F65">
      <w:pPr>
        <w:pStyle w:val="202"/>
        <w:widowControl/>
        <w:numPr>
          <w:ilvl w:val="1"/>
          <w:numId w:val="41"/>
        </w:numPr>
        <w:tabs>
          <w:tab w:val="center" w:pos="4201"/>
          <w:tab w:val="right" w:leader="dot" w:pos="9298"/>
        </w:tabs>
        <w:autoSpaceDE w:val="0"/>
        <w:autoSpaceDN w:val="0"/>
        <w:ind w:firstLineChars="0"/>
        <w:rPr>
          <w:rFonts w:ascii="宋体"/>
        </w:rPr>
      </w:pPr>
      <w:r>
        <w:rPr>
          <w:rFonts w:hint="eastAsia" w:ascii="宋体"/>
        </w:rPr>
        <w:t>对抗性测试方案、数据来源合规性、样本与结果；</w:t>
      </w:r>
    </w:p>
    <w:p w14:paraId="51EDC35B">
      <w:pPr>
        <w:pStyle w:val="202"/>
        <w:widowControl/>
        <w:numPr>
          <w:ilvl w:val="1"/>
          <w:numId w:val="41"/>
        </w:numPr>
        <w:tabs>
          <w:tab w:val="center" w:pos="4201"/>
          <w:tab w:val="right" w:leader="dot" w:pos="9298"/>
        </w:tabs>
        <w:autoSpaceDE w:val="0"/>
        <w:autoSpaceDN w:val="0"/>
        <w:ind w:firstLineChars="0"/>
        <w:rPr>
          <w:rFonts w:ascii="宋体"/>
        </w:rPr>
      </w:pPr>
      <w:r>
        <w:rPr>
          <w:rFonts w:hint="eastAsia" w:ascii="宋体"/>
        </w:rPr>
        <w:t>不能复原性核验证据（技术不可逆说明、关键辅助材料隔离/销毁证据、环境隔离与访问审计）。</w:t>
      </w:r>
    </w:p>
    <w:p w14:paraId="296C66B5">
      <w:pPr>
        <w:pStyle w:val="202"/>
        <w:widowControl/>
        <w:numPr>
          <w:ilvl w:val="0"/>
          <w:numId w:val="40"/>
        </w:numPr>
        <w:tabs>
          <w:tab w:val="center" w:pos="4201"/>
          <w:tab w:val="right" w:leader="dot" w:pos="9298"/>
        </w:tabs>
        <w:autoSpaceDE w:val="0"/>
        <w:autoSpaceDN w:val="0"/>
        <w:ind w:firstLineChars="0"/>
        <w:rPr>
          <w:rFonts w:ascii="宋体"/>
        </w:rPr>
      </w:pPr>
      <w:r>
        <w:rPr>
          <w:rFonts w:hint="eastAsia" w:ascii="宋体"/>
        </w:rPr>
        <w:t>输出应形成书面报告及证据包，并给出明确结论（通过/不通过/整改后复评）。</w:t>
      </w:r>
    </w:p>
    <w:p w14:paraId="0B770D05">
      <w:pPr>
        <w:widowControl/>
        <w:numPr>
          <w:ilvl w:val="2"/>
          <w:numId w:val="3"/>
        </w:numPr>
        <w:spacing w:before="156" w:beforeLines="50" w:after="156" w:afterLines="50"/>
        <w:outlineLvl w:val="1"/>
        <w:rPr>
          <w:rFonts w:ascii="黑体" w:hAnsi="Times New Roman" w:eastAsia="黑体"/>
          <w:kern w:val="0"/>
          <w:szCs w:val="20"/>
        </w:rPr>
      </w:pPr>
      <w:bookmarkStart w:id="185" w:name="_Toc206968228"/>
      <w:r>
        <w:rPr>
          <w:rFonts w:hint="eastAsia" w:ascii="黑体" w:hAnsi="Times New Roman" w:eastAsia="黑体"/>
          <w:kern w:val="0"/>
          <w:szCs w:val="20"/>
        </w:rPr>
        <w:t>评价流程</w:t>
      </w:r>
      <w:bookmarkEnd w:id="185"/>
    </w:p>
    <w:p w14:paraId="6EB877ED">
      <w:pPr>
        <w:widowControl/>
        <w:tabs>
          <w:tab w:val="center" w:pos="4201"/>
          <w:tab w:val="right" w:leader="dot" w:pos="9298"/>
        </w:tabs>
        <w:autoSpaceDE w:val="0"/>
        <w:autoSpaceDN w:val="0"/>
        <w:ind w:firstLine="420" w:firstLineChars="200"/>
        <w:rPr>
          <w:rFonts w:ascii="宋体"/>
        </w:rPr>
      </w:pPr>
      <w:r>
        <w:rPr>
          <w:rFonts w:hint="eastAsia" w:ascii="宋体"/>
        </w:rPr>
        <w:t>评价流程应至少包括：</w:t>
      </w:r>
    </w:p>
    <w:p w14:paraId="7B97B2A3">
      <w:pPr>
        <w:pStyle w:val="202"/>
        <w:widowControl/>
        <w:numPr>
          <w:ilvl w:val="1"/>
          <w:numId w:val="42"/>
        </w:numPr>
        <w:tabs>
          <w:tab w:val="center" w:pos="4201"/>
          <w:tab w:val="right" w:leader="dot" w:pos="9298"/>
        </w:tabs>
        <w:autoSpaceDE w:val="0"/>
        <w:autoSpaceDN w:val="0"/>
        <w:ind w:firstLineChars="0"/>
        <w:rPr>
          <w:rFonts w:ascii="宋体"/>
        </w:rPr>
      </w:pPr>
      <w:r>
        <w:rPr>
          <w:rFonts w:hint="eastAsia" w:ascii="宋体"/>
        </w:rPr>
        <w:t>资料完备性检查；</w:t>
      </w:r>
    </w:p>
    <w:p w14:paraId="27BF2A06">
      <w:pPr>
        <w:pStyle w:val="202"/>
        <w:widowControl/>
        <w:numPr>
          <w:ilvl w:val="1"/>
          <w:numId w:val="42"/>
        </w:numPr>
        <w:tabs>
          <w:tab w:val="center" w:pos="4201"/>
          <w:tab w:val="right" w:leader="dot" w:pos="9298"/>
        </w:tabs>
        <w:autoSpaceDE w:val="0"/>
        <w:autoSpaceDN w:val="0"/>
        <w:ind w:firstLineChars="0"/>
        <w:rPr>
          <w:rFonts w:ascii="宋体"/>
        </w:rPr>
      </w:pPr>
      <w:r>
        <w:rPr>
          <w:rFonts w:hint="eastAsia" w:ascii="宋体"/>
        </w:rPr>
        <w:t>去标识化效果结果审查；</w:t>
      </w:r>
    </w:p>
    <w:p w14:paraId="7FD11AC8">
      <w:pPr>
        <w:pStyle w:val="202"/>
        <w:widowControl/>
        <w:numPr>
          <w:ilvl w:val="1"/>
          <w:numId w:val="42"/>
        </w:numPr>
        <w:tabs>
          <w:tab w:val="center" w:pos="4201"/>
          <w:tab w:val="right" w:leader="dot" w:pos="9298"/>
        </w:tabs>
        <w:autoSpaceDE w:val="0"/>
        <w:autoSpaceDN w:val="0"/>
        <w:ind w:firstLineChars="0"/>
        <w:rPr>
          <w:rFonts w:ascii="宋体"/>
        </w:rPr>
      </w:pPr>
      <w:r>
        <w:rPr>
          <w:rFonts w:hint="eastAsia" w:ascii="宋体"/>
        </w:rPr>
        <w:t>对抗性测试结果审查；</w:t>
      </w:r>
    </w:p>
    <w:p w14:paraId="311F6F99">
      <w:pPr>
        <w:pStyle w:val="202"/>
        <w:widowControl/>
        <w:numPr>
          <w:ilvl w:val="1"/>
          <w:numId w:val="42"/>
        </w:numPr>
        <w:tabs>
          <w:tab w:val="center" w:pos="4201"/>
          <w:tab w:val="right" w:leader="dot" w:pos="9298"/>
        </w:tabs>
        <w:autoSpaceDE w:val="0"/>
        <w:autoSpaceDN w:val="0"/>
        <w:ind w:firstLineChars="0"/>
        <w:rPr>
          <w:rFonts w:ascii="宋体"/>
        </w:rPr>
      </w:pPr>
      <w:r>
        <w:rPr>
          <w:rFonts w:hint="eastAsia" w:ascii="宋体"/>
        </w:rPr>
        <w:t>不能复原性核验证据审查；</w:t>
      </w:r>
    </w:p>
    <w:p w14:paraId="06F98118">
      <w:pPr>
        <w:pStyle w:val="202"/>
        <w:widowControl/>
        <w:numPr>
          <w:ilvl w:val="1"/>
          <w:numId w:val="42"/>
        </w:numPr>
        <w:tabs>
          <w:tab w:val="center" w:pos="4201"/>
          <w:tab w:val="right" w:leader="dot" w:pos="9298"/>
        </w:tabs>
        <w:autoSpaceDE w:val="0"/>
        <w:autoSpaceDN w:val="0"/>
        <w:ind w:firstLineChars="0"/>
        <w:rPr>
          <w:rFonts w:ascii="宋体"/>
        </w:rPr>
      </w:pPr>
      <w:r>
        <w:rPr>
          <w:rFonts w:hint="eastAsia" w:ascii="宋体"/>
        </w:rPr>
        <w:t>形成结论并批准。</w:t>
      </w:r>
    </w:p>
    <w:p w14:paraId="387FC98B">
      <w:pPr>
        <w:widowControl/>
        <w:numPr>
          <w:ilvl w:val="2"/>
          <w:numId w:val="3"/>
        </w:numPr>
        <w:spacing w:before="156" w:beforeLines="50" w:after="156" w:afterLines="50"/>
        <w:outlineLvl w:val="1"/>
        <w:rPr>
          <w:rFonts w:ascii="黑体" w:hAnsi="Times New Roman" w:eastAsia="黑体"/>
          <w:kern w:val="0"/>
          <w:szCs w:val="20"/>
        </w:rPr>
      </w:pPr>
      <w:bookmarkStart w:id="186" w:name="_Toc206968229"/>
      <w:r>
        <w:rPr>
          <w:rFonts w:hint="eastAsia" w:ascii="黑体" w:hAnsi="Times New Roman" w:eastAsia="黑体"/>
          <w:kern w:val="0"/>
          <w:szCs w:val="20"/>
        </w:rPr>
        <w:t>判定规则</w:t>
      </w:r>
      <w:bookmarkEnd w:id="186"/>
    </w:p>
    <w:p w14:paraId="55FF194B">
      <w:pPr>
        <w:widowControl/>
        <w:tabs>
          <w:tab w:val="center" w:pos="4201"/>
          <w:tab w:val="right" w:leader="dot" w:pos="9298"/>
        </w:tabs>
        <w:autoSpaceDE w:val="0"/>
        <w:autoSpaceDN w:val="0"/>
        <w:ind w:firstLine="420" w:firstLineChars="200"/>
        <w:rPr>
          <w:rFonts w:hint="eastAsia" w:ascii="宋体"/>
        </w:rPr>
      </w:pPr>
      <w:r>
        <w:rPr>
          <w:rFonts w:hint="eastAsia" w:ascii="宋体"/>
        </w:rPr>
        <w:t>判定规则如下：</w:t>
      </w:r>
    </w:p>
    <w:p w14:paraId="1963A6AD">
      <w:pPr>
        <w:pStyle w:val="202"/>
        <w:widowControl/>
        <w:numPr>
          <w:ilvl w:val="0"/>
          <w:numId w:val="43"/>
        </w:numPr>
        <w:tabs>
          <w:tab w:val="center" w:pos="4201"/>
          <w:tab w:val="right" w:leader="dot" w:pos="9298"/>
        </w:tabs>
        <w:autoSpaceDE w:val="0"/>
        <w:autoSpaceDN w:val="0"/>
        <w:ind w:firstLineChars="0"/>
        <w:rPr>
          <w:rFonts w:ascii="宋体"/>
        </w:rPr>
      </w:pPr>
      <w:r>
        <w:rPr>
          <w:rFonts w:hint="eastAsia" w:ascii="宋体"/>
        </w:rPr>
        <w:t>当下列条件同时满足时，结论应判定为“通过”：</w:t>
      </w:r>
    </w:p>
    <w:p w14:paraId="1EFDF1C6">
      <w:pPr>
        <w:pStyle w:val="202"/>
        <w:widowControl/>
        <w:numPr>
          <w:ilvl w:val="1"/>
          <w:numId w:val="44"/>
        </w:numPr>
        <w:tabs>
          <w:tab w:val="center" w:pos="4201"/>
          <w:tab w:val="right" w:leader="dot" w:pos="9298"/>
        </w:tabs>
        <w:autoSpaceDE w:val="0"/>
        <w:autoSpaceDN w:val="0"/>
        <w:ind w:firstLineChars="0"/>
        <w:rPr>
          <w:rFonts w:ascii="宋体"/>
        </w:rPr>
      </w:pPr>
      <w:r>
        <w:rPr>
          <w:rFonts w:hint="eastAsia" w:ascii="宋体"/>
        </w:rPr>
        <w:t>去标识化效果满足既定门槛（如K-匿名/L-多样性/T-接近性、差分隐私参数，重标识风险）；</w:t>
      </w:r>
    </w:p>
    <w:p w14:paraId="0F30F1E1">
      <w:pPr>
        <w:pStyle w:val="202"/>
        <w:widowControl/>
        <w:numPr>
          <w:ilvl w:val="1"/>
          <w:numId w:val="44"/>
        </w:numPr>
        <w:tabs>
          <w:tab w:val="center" w:pos="4201"/>
          <w:tab w:val="right" w:leader="dot" w:pos="9298"/>
        </w:tabs>
        <w:autoSpaceDE w:val="0"/>
        <w:autoSpaceDN w:val="0"/>
        <w:ind w:firstLineChars="0"/>
        <w:rPr>
          <w:rFonts w:ascii="宋体"/>
        </w:rPr>
      </w:pPr>
      <w:r>
        <w:rPr>
          <w:rFonts w:hint="eastAsia" w:ascii="宋体"/>
        </w:rPr>
        <w:t>对抗性测试结果风险低于对应阈值；</w:t>
      </w:r>
    </w:p>
    <w:p w14:paraId="63BBFA03">
      <w:pPr>
        <w:pStyle w:val="202"/>
        <w:widowControl/>
        <w:numPr>
          <w:ilvl w:val="1"/>
          <w:numId w:val="44"/>
        </w:numPr>
        <w:tabs>
          <w:tab w:val="center" w:pos="4201"/>
          <w:tab w:val="right" w:leader="dot" w:pos="9298"/>
        </w:tabs>
        <w:autoSpaceDE w:val="0"/>
        <w:autoSpaceDN w:val="0"/>
        <w:ind w:firstLineChars="0"/>
        <w:rPr>
          <w:rFonts w:ascii="宋体"/>
        </w:rPr>
      </w:pPr>
      <w:r>
        <w:rPr>
          <w:rFonts w:hint="eastAsia" w:ascii="宋体"/>
        </w:rPr>
        <w:t>不能复原性核验证据充分，确认技术不可逆、关键辅助材料不可得、环境不可越权；</w:t>
      </w:r>
    </w:p>
    <w:p w14:paraId="3D73248D">
      <w:pPr>
        <w:pStyle w:val="202"/>
        <w:widowControl/>
        <w:numPr>
          <w:ilvl w:val="1"/>
          <w:numId w:val="44"/>
        </w:numPr>
        <w:tabs>
          <w:tab w:val="center" w:pos="4201"/>
          <w:tab w:val="right" w:leader="dot" w:pos="9298"/>
        </w:tabs>
        <w:autoSpaceDE w:val="0"/>
        <w:autoSpaceDN w:val="0"/>
        <w:ind w:firstLineChars="0"/>
        <w:rPr>
          <w:rFonts w:ascii="宋体"/>
        </w:rPr>
      </w:pPr>
      <w:r>
        <w:rPr>
          <w:rFonts w:hint="eastAsia" w:ascii="宋体"/>
        </w:rPr>
        <w:t>资料完备、可审计、可复现。</w:t>
      </w:r>
    </w:p>
    <w:p w14:paraId="054DF870">
      <w:pPr>
        <w:pStyle w:val="202"/>
        <w:widowControl/>
        <w:numPr>
          <w:ilvl w:val="0"/>
          <w:numId w:val="43"/>
        </w:numPr>
        <w:tabs>
          <w:tab w:val="center" w:pos="4201"/>
          <w:tab w:val="right" w:leader="dot" w:pos="9298"/>
        </w:tabs>
        <w:autoSpaceDE w:val="0"/>
        <w:autoSpaceDN w:val="0"/>
        <w:ind w:firstLineChars="0"/>
        <w:rPr>
          <w:rFonts w:ascii="宋体"/>
        </w:rPr>
      </w:pPr>
      <w:r>
        <w:rPr>
          <w:rFonts w:hint="eastAsia" w:ascii="宋体"/>
        </w:rPr>
        <w:t>任何证据缺失、统计口径不当或关键辅助材料可得的情形，不得判为通过。</w:t>
      </w:r>
    </w:p>
    <w:p w14:paraId="509987BC">
      <w:pPr>
        <w:widowControl/>
        <w:numPr>
          <w:ilvl w:val="2"/>
          <w:numId w:val="3"/>
        </w:numPr>
        <w:spacing w:before="156" w:beforeLines="50" w:after="156" w:afterLines="50"/>
        <w:outlineLvl w:val="1"/>
        <w:rPr>
          <w:rFonts w:ascii="黑体" w:hAnsi="Times New Roman" w:eastAsia="黑体"/>
          <w:kern w:val="0"/>
          <w:szCs w:val="20"/>
        </w:rPr>
      </w:pPr>
      <w:bookmarkStart w:id="187" w:name="_Toc206968230"/>
      <w:r>
        <w:rPr>
          <w:rFonts w:hint="eastAsia" w:ascii="黑体" w:hAnsi="Times New Roman" w:eastAsia="黑体"/>
          <w:kern w:val="0"/>
          <w:szCs w:val="20"/>
        </w:rPr>
        <w:t>报告内容</w:t>
      </w:r>
      <w:bookmarkEnd w:id="187"/>
    </w:p>
    <w:p w14:paraId="56CE675B">
      <w:pPr>
        <w:widowControl/>
        <w:tabs>
          <w:tab w:val="center" w:pos="4201"/>
          <w:tab w:val="right" w:leader="dot" w:pos="9298"/>
        </w:tabs>
        <w:autoSpaceDE w:val="0"/>
        <w:autoSpaceDN w:val="0"/>
        <w:ind w:firstLine="420" w:firstLineChars="200"/>
        <w:rPr>
          <w:rFonts w:hint="eastAsia" w:ascii="宋体"/>
        </w:rPr>
      </w:pPr>
      <w:r>
        <w:rPr>
          <w:rFonts w:hint="eastAsia" w:ascii="宋体"/>
        </w:rPr>
        <w:t>报告内容要求如下：</w:t>
      </w:r>
    </w:p>
    <w:p w14:paraId="6869D086">
      <w:pPr>
        <w:pStyle w:val="202"/>
        <w:widowControl/>
        <w:numPr>
          <w:ilvl w:val="0"/>
          <w:numId w:val="45"/>
        </w:numPr>
        <w:tabs>
          <w:tab w:val="center" w:pos="4201"/>
          <w:tab w:val="right" w:leader="dot" w:pos="9298"/>
        </w:tabs>
        <w:autoSpaceDE w:val="0"/>
        <w:autoSpaceDN w:val="0"/>
        <w:ind w:firstLineChars="0"/>
        <w:rPr>
          <w:rFonts w:ascii="宋体"/>
        </w:rPr>
      </w:pPr>
      <w:r>
        <w:rPr>
          <w:rFonts w:hint="eastAsia" w:ascii="宋体"/>
        </w:rPr>
        <w:t>报告应包含以下内容：</w:t>
      </w:r>
    </w:p>
    <w:p w14:paraId="3E71A089">
      <w:pPr>
        <w:pStyle w:val="202"/>
        <w:widowControl/>
        <w:numPr>
          <w:ilvl w:val="0"/>
          <w:numId w:val="46"/>
        </w:numPr>
        <w:tabs>
          <w:tab w:val="center" w:pos="4201"/>
          <w:tab w:val="right" w:leader="dot" w:pos="9298"/>
        </w:tabs>
        <w:autoSpaceDE w:val="0"/>
        <w:autoSpaceDN w:val="0"/>
        <w:ind w:firstLineChars="0"/>
        <w:rPr>
          <w:rFonts w:ascii="宋体"/>
        </w:rPr>
      </w:pPr>
      <w:r>
        <w:rPr>
          <w:rFonts w:hint="eastAsia" w:ascii="宋体"/>
        </w:rPr>
        <w:t>基本信息：项目名称、批次标识、时间、责任人/复核人、适用场景与环境风险设定；</w:t>
      </w:r>
    </w:p>
    <w:p w14:paraId="28288B47">
      <w:pPr>
        <w:pStyle w:val="202"/>
        <w:widowControl/>
        <w:numPr>
          <w:ilvl w:val="0"/>
          <w:numId w:val="46"/>
        </w:numPr>
        <w:tabs>
          <w:tab w:val="center" w:pos="4201"/>
          <w:tab w:val="right" w:leader="dot" w:pos="9298"/>
        </w:tabs>
        <w:autoSpaceDE w:val="0"/>
        <w:autoSpaceDN w:val="0"/>
        <w:ind w:firstLineChars="0"/>
        <w:rPr>
          <w:rFonts w:ascii="宋体"/>
        </w:rPr>
      </w:pPr>
      <w:r>
        <w:rPr>
          <w:rFonts w:hint="eastAsia" w:ascii="宋体"/>
        </w:rPr>
        <w:t>方法与参数：去标识化技术/模型与关键参数；对抗性测试设计（攻击者模型、开放/封闭世界、外部数据合规性）；不能复原性核验要点（技术不可逆、关键辅助材料不可得、环境不可越权）；</w:t>
      </w:r>
    </w:p>
    <w:p w14:paraId="3673DEA9">
      <w:pPr>
        <w:pStyle w:val="202"/>
        <w:widowControl/>
        <w:numPr>
          <w:ilvl w:val="0"/>
          <w:numId w:val="46"/>
        </w:numPr>
        <w:tabs>
          <w:tab w:val="center" w:pos="4201"/>
          <w:tab w:val="right" w:leader="dot" w:pos="9298"/>
        </w:tabs>
        <w:autoSpaceDE w:val="0"/>
        <w:autoSpaceDN w:val="0"/>
        <w:ind w:firstLineChars="0"/>
        <w:rPr>
          <w:rFonts w:ascii="宋体"/>
        </w:rPr>
      </w:pPr>
      <w:r>
        <w:rPr>
          <w:rFonts w:hint="eastAsia" w:ascii="宋体"/>
        </w:rPr>
        <w:t>指标与结果：K-匿名/L-多样性/T-接近性、差分隐私ε/δ（如适用）、等价类分布与长尾处置，并给出统计结果；重标识风险；关键辅助材料（盐/密钥/随机种子/映射/噪声主参等）隔离或销毁证据；</w:t>
      </w:r>
    </w:p>
    <w:p w14:paraId="1631D842">
      <w:pPr>
        <w:pStyle w:val="202"/>
        <w:widowControl/>
        <w:numPr>
          <w:ilvl w:val="0"/>
          <w:numId w:val="46"/>
        </w:numPr>
        <w:tabs>
          <w:tab w:val="center" w:pos="4201"/>
          <w:tab w:val="right" w:leader="dot" w:pos="9298"/>
        </w:tabs>
        <w:autoSpaceDE w:val="0"/>
        <w:autoSpaceDN w:val="0"/>
        <w:ind w:firstLineChars="0"/>
        <w:rPr>
          <w:rFonts w:ascii="宋体"/>
        </w:rPr>
      </w:pPr>
      <w:r>
        <w:rPr>
          <w:rFonts w:hint="eastAsia" w:ascii="宋体"/>
        </w:rPr>
        <w:t>判定与处置：通过/不通过（回炉）；限制条件与整改要求；下一步安排；</w:t>
      </w:r>
    </w:p>
    <w:p w14:paraId="16F17333">
      <w:pPr>
        <w:pStyle w:val="202"/>
        <w:widowControl/>
        <w:numPr>
          <w:ilvl w:val="0"/>
          <w:numId w:val="46"/>
        </w:numPr>
        <w:tabs>
          <w:tab w:val="center" w:pos="4201"/>
          <w:tab w:val="right" w:leader="dot" w:pos="9298"/>
        </w:tabs>
        <w:autoSpaceDE w:val="0"/>
        <w:autoSpaceDN w:val="0"/>
        <w:ind w:firstLineChars="0"/>
        <w:rPr>
          <w:rFonts w:ascii="宋体"/>
        </w:rPr>
      </w:pPr>
      <w:r>
        <w:rPr>
          <w:rFonts w:hint="eastAsia" w:ascii="宋体"/>
        </w:rPr>
        <w:t>证据目录：参数与脚本（可复现实验，脱敏后）、执行日志与随机种子管理、KMS/HSM证据、审批与审计留痕。</w:t>
      </w:r>
    </w:p>
    <w:p w14:paraId="47DD1AF5">
      <w:pPr>
        <w:pStyle w:val="202"/>
        <w:widowControl/>
        <w:numPr>
          <w:ilvl w:val="0"/>
          <w:numId w:val="45"/>
        </w:numPr>
        <w:tabs>
          <w:tab w:val="center" w:pos="4201"/>
          <w:tab w:val="right" w:leader="dot" w:pos="9298"/>
        </w:tabs>
        <w:autoSpaceDE w:val="0"/>
        <w:autoSpaceDN w:val="0"/>
        <w:ind w:firstLineChars="0"/>
        <w:rPr>
          <w:rFonts w:ascii="宋体"/>
        </w:rPr>
      </w:pPr>
      <w:r>
        <w:rPr>
          <w:rFonts w:hint="eastAsia" w:ascii="宋体"/>
        </w:rPr>
        <w:t>报告中的统计结果应同步给出方法、样本量、置信水平及关键假设。</w:t>
      </w:r>
    </w:p>
    <w:p w14:paraId="5DBFFBE1">
      <w:pPr>
        <w:widowControl/>
        <w:numPr>
          <w:ilvl w:val="2"/>
          <w:numId w:val="3"/>
        </w:numPr>
        <w:spacing w:before="156" w:beforeLines="50" w:after="156" w:afterLines="50"/>
        <w:outlineLvl w:val="1"/>
        <w:rPr>
          <w:rFonts w:ascii="黑体" w:hAnsi="Times New Roman" w:eastAsia="黑体"/>
          <w:kern w:val="0"/>
          <w:szCs w:val="20"/>
        </w:rPr>
      </w:pPr>
      <w:bookmarkStart w:id="188" w:name="_Toc206968231"/>
      <w:r>
        <w:rPr>
          <w:rFonts w:hint="eastAsia" w:ascii="黑体" w:hAnsi="Times New Roman" w:eastAsia="黑体"/>
          <w:kern w:val="0"/>
          <w:szCs w:val="20"/>
        </w:rPr>
        <w:t>批准与发布</w:t>
      </w:r>
      <w:bookmarkEnd w:id="188"/>
    </w:p>
    <w:p w14:paraId="4A5C1136">
      <w:pPr>
        <w:widowControl/>
        <w:tabs>
          <w:tab w:val="center" w:pos="4201"/>
          <w:tab w:val="right" w:leader="dot" w:pos="9298"/>
        </w:tabs>
        <w:autoSpaceDE w:val="0"/>
        <w:autoSpaceDN w:val="0"/>
        <w:ind w:firstLine="420" w:firstLineChars="200"/>
        <w:rPr>
          <w:rFonts w:hint="eastAsia" w:ascii="宋体"/>
        </w:rPr>
      </w:pPr>
      <w:r>
        <w:rPr>
          <w:rFonts w:hint="eastAsia" w:ascii="宋体"/>
        </w:rPr>
        <w:t>批准与发布阶段要求如下：</w:t>
      </w:r>
    </w:p>
    <w:p w14:paraId="7DDAC33D">
      <w:pPr>
        <w:pStyle w:val="202"/>
        <w:widowControl/>
        <w:numPr>
          <w:ilvl w:val="0"/>
          <w:numId w:val="47"/>
        </w:numPr>
        <w:tabs>
          <w:tab w:val="center" w:pos="4201"/>
          <w:tab w:val="right" w:leader="dot" w:pos="9298"/>
        </w:tabs>
        <w:autoSpaceDE w:val="0"/>
        <w:autoSpaceDN w:val="0"/>
        <w:ind w:firstLineChars="0"/>
        <w:rPr>
          <w:rFonts w:ascii="宋体"/>
        </w:rPr>
      </w:pPr>
      <w:r>
        <w:rPr>
          <w:rFonts w:hint="eastAsia" w:ascii="宋体"/>
        </w:rPr>
        <w:t>报告发布前应完成双人复核与电子/手写签署留痕；</w:t>
      </w:r>
    </w:p>
    <w:p w14:paraId="4C80EAF4">
      <w:pPr>
        <w:pStyle w:val="202"/>
        <w:widowControl/>
        <w:numPr>
          <w:ilvl w:val="0"/>
          <w:numId w:val="47"/>
        </w:numPr>
        <w:tabs>
          <w:tab w:val="center" w:pos="4201"/>
          <w:tab w:val="right" w:leader="dot" w:pos="9298"/>
        </w:tabs>
        <w:autoSpaceDE w:val="0"/>
        <w:autoSpaceDN w:val="0"/>
        <w:ind w:firstLineChars="0"/>
        <w:rPr>
          <w:rFonts w:ascii="宋体"/>
        </w:rPr>
      </w:pPr>
      <w:r>
        <w:rPr>
          <w:rFonts w:hint="eastAsia" w:ascii="宋体"/>
        </w:rPr>
        <w:t>报告应进行编号与版本管理；发布范围与密级应与数据使用授权一致；</w:t>
      </w:r>
    </w:p>
    <w:p w14:paraId="214BB2D1">
      <w:pPr>
        <w:pStyle w:val="202"/>
        <w:widowControl/>
        <w:numPr>
          <w:ilvl w:val="0"/>
          <w:numId w:val="47"/>
        </w:numPr>
        <w:tabs>
          <w:tab w:val="center" w:pos="4201"/>
          <w:tab w:val="right" w:leader="dot" w:pos="9298"/>
        </w:tabs>
        <w:autoSpaceDE w:val="0"/>
        <w:autoSpaceDN w:val="0"/>
        <w:ind w:firstLineChars="0"/>
        <w:rPr>
          <w:rFonts w:ascii="宋体"/>
        </w:rPr>
      </w:pPr>
      <w:r>
        <w:rPr>
          <w:rFonts w:hint="eastAsia" w:ascii="宋体"/>
        </w:rPr>
        <w:t>对外提供报告摘要或指标时，不得披露可能降低保护强度的敏感参数（如具体盐值、密钥材料等）；</w:t>
      </w:r>
    </w:p>
    <w:p w14:paraId="7017B997">
      <w:pPr>
        <w:pStyle w:val="202"/>
        <w:widowControl/>
        <w:numPr>
          <w:ilvl w:val="0"/>
          <w:numId w:val="47"/>
        </w:numPr>
        <w:tabs>
          <w:tab w:val="center" w:pos="4201"/>
          <w:tab w:val="right" w:leader="dot" w:pos="9298"/>
        </w:tabs>
        <w:autoSpaceDE w:val="0"/>
        <w:autoSpaceDN w:val="0"/>
        <w:ind w:firstLineChars="0"/>
        <w:rPr>
          <w:rFonts w:ascii="宋体"/>
        </w:rPr>
      </w:pPr>
      <w:r>
        <w:rPr>
          <w:rFonts w:hint="eastAsia" w:ascii="宋体"/>
        </w:rPr>
        <w:t>报告与证据包应保存不少于三年或遵从更高法定期限；</w:t>
      </w:r>
    </w:p>
    <w:p w14:paraId="5937C280">
      <w:pPr>
        <w:pStyle w:val="202"/>
        <w:widowControl/>
        <w:numPr>
          <w:ilvl w:val="0"/>
          <w:numId w:val="47"/>
        </w:numPr>
        <w:tabs>
          <w:tab w:val="center" w:pos="4201"/>
          <w:tab w:val="right" w:leader="dot" w:pos="9298"/>
        </w:tabs>
        <w:autoSpaceDE w:val="0"/>
        <w:autoSpaceDN w:val="0"/>
        <w:ind w:firstLineChars="0"/>
        <w:rPr>
          <w:rFonts w:ascii="宋体"/>
        </w:rPr>
      </w:pPr>
      <w:r>
        <w:rPr>
          <w:rFonts w:hint="eastAsia" w:ascii="宋体"/>
        </w:rPr>
        <w:t>出现处理方法/参数变更、环境风险变化、数据分布漂移、发生安全事件，或自上次通过起满12个月的，应启动再评估并更新报告版本。</w:t>
      </w:r>
    </w:p>
    <w:p w14:paraId="7BBF0592">
      <w:pPr>
        <w:widowControl/>
        <w:numPr>
          <w:ilvl w:val="1"/>
          <w:numId w:val="3"/>
        </w:numPr>
        <w:spacing w:before="156" w:beforeLines="50" w:after="156" w:afterLines="50"/>
        <w:outlineLvl w:val="1"/>
        <w:rPr>
          <w:rFonts w:ascii="黑体" w:hAnsi="Times New Roman" w:eastAsia="黑体"/>
          <w:kern w:val="0"/>
          <w:szCs w:val="20"/>
        </w:rPr>
      </w:pPr>
      <w:bookmarkStart w:id="189" w:name="_Toc206968232"/>
      <w:r>
        <w:rPr>
          <w:rFonts w:hint="eastAsia" w:ascii="黑体" w:hAnsi="Times New Roman" w:eastAsia="黑体"/>
          <w:kern w:val="0"/>
          <w:szCs w:val="20"/>
        </w:rPr>
        <w:t>匿名化处理管理</w:t>
      </w:r>
      <w:bookmarkEnd w:id="189"/>
    </w:p>
    <w:p w14:paraId="387F0F0C">
      <w:pPr>
        <w:widowControl/>
        <w:tabs>
          <w:tab w:val="center" w:pos="4201"/>
          <w:tab w:val="right" w:leader="dot" w:pos="9298"/>
        </w:tabs>
        <w:autoSpaceDE w:val="0"/>
        <w:autoSpaceDN w:val="0"/>
        <w:ind w:firstLine="420" w:firstLineChars="200"/>
        <w:rPr>
          <w:rFonts w:ascii="宋体"/>
        </w:rPr>
      </w:pPr>
      <w:r>
        <w:rPr>
          <w:rFonts w:hint="eastAsia" w:ascii="宋体"/>
        </w:rPr>
        <w:t>匿名化处理管理包括以下内容。</w:t>
      </w:r>
    </w:p>
    <w:p w14:paraId="7D712063">
      <w:pPr>
        <w:widowControl/>
        <w:numPr>
          <w:ilvl w:val="0"/>
          <w:numId w:val="48"/>
        </w:numPr>
        <w:tabs>
          <w:tab w:val="center" w:pos="4201"/>
          <w:tab w:val="right" w:leader="dot" w:pos="9298"/>
        </w:tabs>
        <w:autoSpaceDE w:val="0"/>
        <w:autoSpaceDN w:val="0"/>
        <w:rPr>
          <w:rFonts w:ascii="宋体"/>
        </w:rPr>
      </w:pPr>
      <w:r>
        <w:rPr>
          <w:rFonts w:hint="eastAsia" w:ascii="宋体"/>
        </w:rPr>
        <w:t>策略制定与实施：</w:t>
      </w:r>
    </w:p>
    <w:p w14:paraId="206213A7">
      <w:pPr>
        <w:pStyle w:val="202"/>
        <w:numPr>
          <w:ilvl w:val="1"/>
          <w:numId w:val="48"/>
        </w:numPr>
        <w:ind w:firstLineChars="0"/>
        <w:rPr>
          <w:rFonts w:ascii="宋体"/>
        </w:rPr>
      </w:pPr>
      <w:r>
        <w:rPr>
          <w:rFonts w:hint="eastAsia" w:ascii="宋体"/>
        </w:rPr>
        <w:t>制定组织级匿名化原则、策略、流程与承诺目标；</w:t>
      </w:r>
    </w:p>
    <w:p w14:paraId="6D98B6CC">
      <w:pPr>
        <w:pStyle w:val="202"/>
        <w:numPr>
          <w:ilvl w:val="1"/>
          <w:numId w:val="48"/>
        </w:numPr>
        <w:ind w:firstLineChars="0"/>
        <w:rPr>
          <w:rFonts w:ascii="宋体"/>
        </w:rPr>
      </w:pPr>
      <w:r>
        <w:rPr>
          <w:rFonts w:hint="eastAsia" w:ascii="宋体"/>
        </w:rPr>
        <w:t>明确不同数据类型与场景的技术要求与参数上/下限；</w:t>
      </w:r>
    </w:p>
    <w:p w14:paraId="5DC77292">
      <w:pPr>
        <w:pStyle w:val="202"/>
        <w:numPr>
          <w:ilvl w:val="1"/>
          <w:numId w:val="48"/>
        </w:numPr>
        <w:ind w:firstLineChars="0"/>
        <w:rPr>
          <w:rFonts w:ascii="宋体"/>
        </w:rPr>
      </w:pPr>
      <w:r>
        <w:rPr>
          <w:rFonts w:hint="eastAsia" w:ascii="宋体"/>
        </w:rPr>
        <w:t>参照GB/T 37964—2019 5.2确定去标识化目标；</w:t>
      </w:r>
    </w:p>
    <w:p w14:paraId="689EB645">
      <w:pPr>
        <w:pStyle w:val="202"/>
        <w:numPr>
          <w:ilvl w:val="1"/>
          <w:numId w:val="48"/>
        </w:numPr>
        <w:ind w:firstLineChars="0"/>
        <w:rPr>
          <w:rFonts w:ascii="宋体"/>
        </w:rPr>
      </w:pPr>
      <w:r>
        <w:rPr>
          <w:rFonts w:hint="eastAsia" w:ascii="宋体"/>
        </w:rPr>
        <w:t>如适用，建立差分隐私ε/δ预算台账、组合规则与熔断阈值，记录复用与分摊策略。</w:t>
      </w:r>
    </w:p>
    <w:p w14:paraId="6B8DDD7C">
      <w:pPr>
        <w:widowControl/>
        <w:numPr>
          <w:ilvl w:val="0"/>
          <w:numId w:val="48"/>
        </w:numPr>
        <w:tabs>
          <w:tab w:val="center" w:pos="4201"/>
          <w:tab w:val="right" w:leader="dot" w:pos="9298"/>
        </w:tabs>
        <w:autoSpaceDE w:val="0"/>
        <w:autoSpaceDN w:val="0"/>
        <w:rPr>
          <w:rFonts w:ascii="宋体"/>
        </w:rPr>
      </w:pPr>
      <w:r>
        <w:rPr>
          <w:rFonts w:hint="eastAsia" w:ascii="宋体"/>
        </w:rPr>
        <w:t>组织与人员：</w:t>
      </w:r>
    </w:p>
    <w:p w14:paraId="22CA163B">
      <w:pPr>
        <w:widowControl/>
        <w:numPr>
          <w:ilvl w:val="1"/>
          <w:numId w:val="48"/>
        </w:numPr>
        <w:tabs>
          <w:tab w:val="center" w:pos="4201"/>
          <w:tab w:val="right" w:leader="dot" w:pos="9298"/>
        </w:tabs>
        <w:autoSpaceDE w:val="0"/>
        <w:autoSpaceDN w:val="0"/>
        <w:rPr>
          <w:rFonts w:ascii="宋体"/>
        </w:rPr>
      </w:pPr>
      <w:r>
        <w:rPr>
          <w:rFonts w:hint="eastAsia" w:ascii="宋体"/>
        </w:rPr>
        <w:t>明确负责部门/岗位与职责权限（参照GB/T 37964—2019 6.1）；</w:t>
      </w:r>
    </w:p>
    <w:p w14:paraId="3DC3ABC0">
      <w:pPr>
        <w:widowControl/>
        <w:numPr>
          <w:ilvl w:val="1"/>
          <w:numId w:val="48"/>
        </w:numPr>
        <w:tabs>
          <w:tab w:val="center" w:pos="4201"/>
          <w:tab w:val="right" w:leader="dot" w:pos="9298"/>
        </w:tabs>
        <w:autoSpaceDE w:val="0"/>
        <w:autoSpaceDN w:val="0"/>
        <w:rPr>
          <w:rFonts w:ascii="宋体"/>
        </w:rPr>
      </w:pPr>
      <w:r>
        <w:rPr>
          <w:rFonts w:hint="eastAsia" w:ascii="宋体"/>
        </w:rPr>
        <w:t>定期培训与能力考核（参照GB/T 37964—2019 6.2）；</w:t>
      </w:r>
    </w:p>
    <w:p w14:paraId="101E4156">
      <w:pPr>
        <w:widowControl/>
        <w:numPr>
          <w:ilvl w:val="1"/>
          <w:numId w:val="48"/>
        </w:numPr>
        <w:tabs>
          <w:tab w:val="center" w:pos="4201"/>
          <w:tab w:val="right" w:leader="dot" w:pos="9298"/>
        </w:tabs>
        <w:autoSpaceDE w:val="0"/>
        <w:autoSpaceDN w:val="0"/>
        <w:rPr>
          <w:rFonts w:ascii="宋体"/>
        </w:rPr>
      </w:pPr>
      <w:r>
        <w:rPr>
          <w:rFonts w:hint="eastAsia" w:ascii="宋体"/>
        </w:rPr>
        <w:t>建立外部共享/发布前的双人复核机制。</w:t>
      </w:r>
    </w:p>
    <w:p w14:paraId="73BD4074">
      <w:pPr>
        <w:widowControl/>
        <w:numPr>
          <w:ilvl w:val="0"/>
          <w:numId w:val="48"/>
        </w:numPr>
        <w:tabs>
          <w:tab w:val="center" w:pos="4201"/>
          <w:tab w:val="right" w:leader="dot" w:pos="9298"/>
        </w:tabs>
        <w:autoSpaceDE w:val="0"/>
        <w:autoSpaceDN w:val="0"/>
        <w:rPr>
          <w:rFonts w:ascii="宋体"/>
        </w:rPr>
      </w:pPr>
      <w:r>
        <w:rPr>
          <w:rFonts w:hint="eastAsia" w:ascii="宋体"/>
        </w:rPr>
        <w:t>不能复原性证据链：</w:t>
      </w:r>
    </w:p>
    <w:p w14:paraId="0930F51E">
      <w:pPr>
        <w:widowControl/>
        <w:numPr>
          <w:ilvl w:val="1"/>
          <w:numId w:val="48"/>
        </w:numPr>
        <w:tabs>
          <w:tab w:val="center" w:pos="4201"/>
          <w:tab w:val="right" w:leader="dot" w:pos="9298"/>
        </w:tabs>
        <w:autoSpaceDE w:val="0"/>
        <w:autoSpaceDN w:val="0"/>
        <w:rPr>
          <w:rFonts w:ascii="宋体"/>
        </w:rPr>
      </w:pPr>
      <w:r>
        <w:rPr>
          <w:rFonts w:hint="eastAsia" w:ascii="宋体"/>
        </w:rPr>
        <w:t>不可逆技术证明：哈希、扰动、泛化、微聚合、合成等技术与参数；</w:t>
      </w:r>
    </w:p>
    <w:p w14:paraId="36382EBB">
      <w:pPr>
        <w:widowControl/>
        <w:numPr>
          <w:ilvl w:val="1"/>
          <w:numId w:val="48"/>
        </w:numPr>
        <w:tabs>
          <w:tab w:val="center" w:pos="4201"/>
          <w:tab w:val="right" w:leader="dot" w:pos="9298"/>
        </w:tabs>
        <w:autoSpaceDE w:val="0"/>
        <w:autoSpaceDN w:val="0"/>
        <w:rPr>
          <w:rFonts w:ascii="宋体"/>
        </w:rPr>
      </w:pPr>
      <w:r>
        <w:rPr>
          <w:rFonts w:hint="eastAsia" w:ascii="宋体"/>
        </w:rPr>
        <w:t>关键辅助信息管理：盐、密钥、随机种子、噪声主参数等与原始数据物理或逻辑隔离；</w:t>
      </w:r>
    </w:p>
    <w:p w14:paraId="24658391">
      <w:pPr>
        <w:widowControl/>
        <w:numPr>
          <w:ilvl w:val="1"/>
          <w:numId w:val="48"/>
        </w:numPr>
        <w:tabs>
          <w:tab w:val="center" w:pos="4201"/>
          <w:tab w:val="right" w:leader="dot" w:pos="9298"/>
        </w:tabs>
        <w:autoSpaceDE w:val="0"/>
        <w:autoSpaceDN w:val="0"/>
        <w:rPr>
          <w:rFonts w:ascii="宋体"/>
        </w:rPr>
      </w:pPr>
      <w:r>
        <w:rPr>
          <w:rFonts w:hint="eastAsia" w:ascii="宋体"/>
        </w:rPr>
        <w:t>销毁或受控保留：如需保留，限定期限与访问控制；期满销毁并留存日志；</w:t>
      </w:r>
    </w:p>
    <w:p w14:paraId="376994A6">
      <w:pPr>
        <w:widowControl/>
        <w:numPr>
          <w:ilvl w:val="1"/>
          <w:numId w:val="48"/>
        </w:numPr>
        <w:tabs>
          <w:tab w:val="center" w:pos="4201"/>
          <w:tab w:val="right" w:leader="dot" w:pos="9298"/>
        </w:tabs>
        <w:autoSpaceDE w:val="0"/>
        <w:autoSpaceDN w:val="0"/>
        <w:rPr>
          <w:rFonts w:ascii="宋体"/>
        </w:rPr>
      </w:pPr>
      <w:r>
        <w:rPr>
          <w:rFonts w:hint="eastAsia" w:ascii="宋体"/>
        </w:rPr>
        <w:t>复现实验与校验：提供可复现实验脚本的指纹/哈希与运行参数摘要（剔除秘密参数），并以审计日志证明一致性。</w:t>
      </w:r>
    </w:p>
    <w:p w14:paraId="68786471">
      <w:pPr>
        <w:widowControl/>
        <w:numPr>
          <w:ilvl w:val="0"/>
          <w:numId w:val="48"/>
        </w:numPr>
        <w:tabs>
          <w:tab w:val="center" w:pos="4201"/>
          <w:tab w:val="right" w:leader="dot" w:pos="9298"/>
        </w:tabs>
        <w:autoSpaceDE w:val="0"/>
        <w:autoSpaceDN w:val="0"/>
        <w:rPr>
          <w:rFonts w:ascii="宋体"/>
        </w:rPr>
      </w:pPr>
      <w:r>
        <w:rPr>
          <w:rFonts w:hint="eastAsia" w:ascii="宋体"/>
        </w:rPr>
        <w:t>风险管理与持续改进：</w:t>
      </w:r>
    </w:p>
    <w:p w14:paraId="0D792A6E">
      <w:pPr>
        <w:widowControl/>
        <w:numPr>
          <w:ilvl w:val="1"/>
          <w:numId w:val="48"/>
        </w:numPr>
        <w:tabs>
          <w:tab w:val="center" w:pos="4201"/>
          <w:tab w:val="right" w:leader="dot" w:pos="9298"/>
        </w:tabs>
        <w:autoSpaceDE w:val="0"/>
        <w:autoSpaceDN w:val="0"/>
        <w:rPr>
          <w:rFonts w:ascii="宋体"/>
        </w:rPr>
      </w:pPr>
      <w:r>
        <w:rPr>
          <w:rFonts w:hint="eastAsia" w:ascii="宋体"/>
        </w:rPr>
        <w:t>建立匿名化风险台账与监控指标；</w:t>
      </w:r>
    </w:p>
    <w:p w14:paraId="7C5D7AF3">
      <w:pPr>
        <w:widowControl/>
        <w:numPr>
          <w:ilvl w:val="1"/>
          <w:numId w:val="48"/>
        </w:numPr>
        <w:tabs>
          <w:tab w:val="center" w:pos="4201"/>
          <w:tab w:val="right" w:leader="dot" w:pos="9298"/>
        </w:tabs>
        <w:autoSpaceDE w:val="0"/>
        <w:autoSpaceDN w:val="0"/>
        <w:rPr>
          <w:rFonts w:ascii="宋体"/>
        </w:rPr>
      </w:pPr>
      <w:r>
        <w:rPr>
          <w:rFonts w:hint="eastAsia" w:ascii="宋体"/>
        </w:rPr>
        <w:t>监测数据环境与技术演进变化，必要时再评估与再测试；</w:t>
      </w:r>
    </w:p>
    <w:p w14:paraId="2942B6F0">
      <w:pPr>
        <w:widowControl/>
        <w:numPr>
          <w:ilvl w:val="1"/>
          <w:numId w:val="48"/>
        </w:numPr>
        <w:tabs>
          <w:tab w:val="center" w:pos="4201"/>
          <w:tab w:val="right" w:leader="dot" w:pos="9298"/>
        </w:tabs>
        <w:autoSpaceDE w:val="0"/>
        <w:autoSpaceDN w:val="0"/>
        <w:rPr>
          <w:rFonts w:ascii="宋体"/>
        </w:rPr>
      </w:pPr>
      <w:r>
        <w:rPr>
          <w:rFonts w:hint="eastAsia" w:ascii="宋体"/>
        </w:rPr>
        <w:t>定期开展内部/外部审计，缺陷整改与追踪闭环；</w:t>
      </w:r>
    </w:p>
    <w:p w14:paraId="62ED6209">
      <w:pPr>
        <w:widowControl/>
        <w:numPr>
          <w:ilvl w:val="1"/>
          <w:numId w:val="48"/>
        </w:numPr>
        <w:tabs>
          <w:tab w:val="center" w:pos="4201"/>
          <w:tab w:val="right" w:leader="dot" w:pos="9298"/>
        </w:tabs>
        <w:autoSpaceDE w:val="0"/>
        <w:autoSpaceDN w:val="0"/>
        <w:rPr>
          <w:rFonts w:ascii="宋体"/>
        </w:rPr>
      </w:pPr>
      <w:r>
        <w:rPr>
          <w:rFonts w:hint="eastAsia" w:ascii="宋体"/>
        </w:rPr>
        <w:t>记录并保存关键环节日志与版本；</w:t>
      </w:r>
    </w:p>
    <w:p w14:paraId="0F3B1822">
      <w:pPr>
        <w:widowControl/>
        <w:numPr>
          <w:ilvl w:val="1"/>
          <w:numId w:val="48"/>
        </w:numPr>
        <w:tabs>
          <w:tab w:val="center" w:pos="4201"/>
          <w:tab w:val="right" w:leader="dot" w:pos="9298"/>
        </w:tabs>
        <w:autoSpaceDE w:val="0"/>
        <w:autoSpaceDN w:val="0"/>
        <w:rPr>
          <w:rFonts w:ascii="宋体"/>
        </w:rPr>
      </w:pPr>
      <w:r>
        <w:rPr>
          <w:rFonts w:hint="eastAsia" w:ascii="宋体"/>
        </w:rPr>
        <w:t>再评估触发统一管理：处理方法/参数/场景或环境风险变化、数据分布漂移、事件、或自上次通过起满12个月，纳入年度复评计划。</w:t>
      </w:r>
    </w:p>
    <w:p w14:paraId="1A463D99">
      <w:pPr>
        <w:widowControl/>
        <w:numPr>
          <w:ilvl w:val="0"/>
          <w:numId w:val="48"/>
        </w:numPr>
        <w:tabs>
          <w:tab w:val="center" w:pos="4201"/>
          <w:tab w:val="right" w:leader="dot" w:pos="9298"/>
        </w:tabs>
        <w:autoSpaceDE w:val="0"/>
        <w:autoSpaceDN w:val="0"/>
        <w:rPr>
          <w:rFonts w:ascii="宋体"/>
        </w:rPr>
      </w:pPr>
      <w:r>
        <w:rPr>
          <w:rFonts w:hint="eastAsia" w:ascii="宋体"/>
        </w:rPr>
        <w:t>事件应急处置：</w:t>
      </w:r>
    </w:p>
    <w:p w14:paraId="4348AE43">
      <w:pPr>
        <w:widowControl/>
        <w:numPr>
          <w:ilvl w:val="1"/>
          <w:numId w:val="48"/>
        </w:numPr>
        <w:tabs>
          <w:tab w:val="center" w:pos="4201"/>
          <w:tab w:val="right" w:leader="dot" w:pos="9298"/>
        </w:tabs>
        <w:autoSpaceDE w:val="0"/>
        <w:autoSpaceDN w:val="0"/>
        <w:rPr>
          <w:rFonts w:ascii="宋体"/>
        </w:rPr>
      </w:pPr>
      <w:r>
        <w:rPr>
          <w:rFonts w:hint="eastAsia" w:ascii="宋体"/>
        </w:rPr>
        <w:t>制定并演练个人信息安全事件应急预案；</w:t>
      </w:r>
    </w:p>
    <w:p w14:paraId="69199549">
      <w:pPr>
        <w:widowControl/>
        <w:numPr>
          <w:ilvl w:val="1"/>
          <w:numId w:val="48"/>
        </w:numPr>
        <w:tabs>
          <w:tab w:val="center" w:pos="4201"/>
          <w:tab w:val="right" w:leader="dot" w:pos="9298"/>
        </w:tabs>
        <w:autoSpaceDE w:val="0"/>
        <w:autoSpaceDN w:val="0"/>
        <w:rPr>
          <w:rFonts w:ascii="宋体"/>
        </w:rPr>
      </w:pPr>
      <w:r>
        <w:rPr>
          <w:rFonts w:hint="eastAsia" w:ascii="宋体"/>
        </w:rPr>
        <w:t>发生事件时即时止损、报告与通知、原因分析与改进。</w:t>
      </w:r>
    </w:p>
    <w:p w14:paraId="28E82FAF">
      <w:pPr>
        <w:widowControl/>
        <w:numPr>
          <w:ilvl w:val="0"/>
          <w:numId w:val="48"/>
        </w:numPr>
        <w:tabs>
          <w:tab w:val="center" w:pos="4201"/>
          <w:tab w:val="right" w:leader="dot" w:pos="9298"/>
        </w:tabs>
        <w:autoSpaceDE w:val="0"/>
        <w:autoSpaceDN w:val="0"/>
        <w:rPr>
          <w:rFonts w:ascii="宋体"/>
        </w:rPr>
      </w:pPr>
      <w:r>
        <w:rPr>
          <w:rFonts w:hint="eastAsia" w:ascii="宋体"/>
        </w:rPr>
        <w:t>合规与沟通：</w:t>
      </w:r>
    </w:p>
    <w:p w14:paraId="40A4DFCE">
      <w:pPr>
        <w:widowControl/>
        <w:numPr>
          <w:ilvl w:val="1"/>
          <w:numId w:val="48"/>
        </w:numPr>
        <w:tabs>
          <w:tab w:val="center" w:pos="4201"/>
          <w:tab w:val="right" w:leader="dot" w:pos="9298"/>
        </w:tabs>
        <w:autoSpaceDE w:val="0"/>
        <w:autoSpaceDN w:val="0"/>
        <w:rPr>
          <w:rFonts w:ascii="宋体"/>
        </w:rPr>
      </w:pPr>
      <w:r>
        <w:rPr>
          <w:rFonts w:hint="eastAsia" w:ascii="宋体"/>
        </w:rPr>
        <w:t>定期评估法律法规遵从情况；</w:t>
      </w:r>
    </w:p>
    <w:p w14:paraId="53C4BE21">
      <w:pPr>
        <w:widowControl/>
        <w:numPr>
          <w:ilvl w:val="1"/>
          <w:numId w:val="48"/>
        </w:numPr>
        <w:tabs>
          <w:tab w:val="center" w:pos="4201"/>
          <w:tab w:val="right" w:leader="dot" w:pos="9298"/>
        </w:tabs>
        <w:autoSpaceDE w:val="0"/>
        <w:autoSpaceDN w:val="0"/>
        <w:rPr>
          <w:rFonts w:ascii="宋体"/>
        </w:rPr>
      </w:pPr>
      <w:r>
        <w:rPr>
          <w:rFonts w:hint="eastAsia" w:ascii="宋体"/>
        </w:rPr>
        <w:t>统一管理策略、制度、流程、评估与报告文档；</w:t>
      </w:r>
    </w:p>
    <w:p w14:paraId="7F173FC0">
      <w:pPr>
        <w:widowControl/>
        <w:numPr>
          <w:ilvl w:val="1"/>
          <w:numId w:val="48"/>
        </w:numPr>
        <w:tabs>
          <w:tab w:val="center" w:pos="4201"/>
          <w:tab w:val="right" w:leader="dot" w:pos="9298"/>
        </w:tabs>
        <w:autoSpaceDE w:val="0"/>
        <w:autoSpaceDN w:val="0"/>
        <w:rPr>
          <w:rFonts w:ascii="宋体"/>
        </w:rPr>
      </w:pPr>
      <w:r>
        <w:rPr>
          <w:rFonts w:hint="eastAsia" w:ascii="宋体"/>
        </w:rPr>
        <w:t>与相关方沟通推广最佳实践。</w:t>
      </w:r>
    </w:p>
    <w:p w14:paraId="5DB2561B">
      <w:pPr>
        <w:widowControl/>
        <w:numPr>
          <w:ilvl w:val="0"/>
          <w:numId w:val="48"/>
        </w:numPr>
        <w:tabs>
          <w:tab w:val="center" w:pos="4201"/>
          <w:tab w:val="right" w:leader="dot" w:pos="9298"/>
        </w:tabs>
        <w:autoSpaceDE w:val="0"/>
        <w:autoSpaceDN w:val="0"/>
      </w:pPr>
      <w:r>
        <w:rPr>
          <w:rFonts w:hint="eastAsia"/>
        </w:rPr>
        <w:t>匿名数据的使用控制：</w:t>
      </w:r>
    </w:p>
    <w:p w14:paraId="5ADDDA08">
      <w:pPr>
        <w:widowControl/>
        <w:numPr>
          <w:ilvl w:val="1"/>
          <w:numId w:val="48"/>
        </w:numPr>
        <w:tabs>
          <w:tab w:val="center" w:pos="4201"/>
          <w:tab w:val="right" w:leader="dot" w:pos="9298"/>
        </w:tabs>
        <w:autoSpaceDE w:val="0"/>
        <w:autoSpaceDN w:val="0"/>
      </w:pPr>
      <w:r>
        <w:rPr>
          <w:rFonts w:hint="eastAsia"/>
        </w:rPr>
        <w:t>审计访问与处理是否符合约定；</w:t>
      </w:r>
    </w:p>
    <w:p w14:paraId="67A57F95">
      <w:pPr>
        <w:widowControl/>
        <w:numPr>
          <w:ilvl w:val="1"/>
          <w:numId w:val="48"/>
        </w:numPr>
        <w:tabs>
          <w:tab w:val="center" w:pos="4201"/>
          <w:tab w:val="right" w:leader="dot" w:pos="9298"/>
        </w:tabs>
        <w:autoSpaceDE w:val="0"/>
        <w:autoSpaceDN w:val="0"/>
      </w:pPr>
      <w:r>
        <w:rPr>
          <w:rFonts w:hint="eastAsia"/>
        </w:rPr>
        <w:t>当使用者、环境、目的变更时，及时通知发布方并评估影响。</w:t>
      </w:r>
    </w:p>
    <w:p w14:paraId="49F5A5DD">
      <w:pPr>
        <w:widowControl/>
        <w:numPr>
          <w:ilvl w:val="0"/>
          <w:numId w:val="3"/>
        </w:numPr>
        <w:spacing w:before="312" w:beforeLines="100" w:after="312" w:afterLines="100"/>
        <w:outlineLvl w:val="0"/>
        <w:rPr>
          <w:rFonts w:ascii="黑体" w:hAnsi="Times New Roman" w:eastAsia="黑体"/>
          <w:kern w:val="0"/>
          <w:szCs w:val="20"/>
        </w:rPr>
      </w:pPr>
      <w:bookmarkStart w:id="190" w:name="_Toc206968233"/>
      <w:bookmarkStart w:id="191" w:name="OLE_LINK4"/>
      <w:r>
        <w:rPr>
          <w:rFonts w:hint="eastAsia" w:ascii="黑体" w:hAnsi="Times New Roman" w:eastAsia="黑体"/>
          <w:kern w:val="0"/>
          <w:szCs w:val="20"/>
        </w:rPr>
        <w:t>匿名化评价方法</w:t>
      </w:r>
      <w:bookmarkEnd w:id="190"/>
    </w:p>
    <w:p w14:paraId="5938B601">
      <w:pPr>
        <w:widowControl/>
        <w:numPr>
          <w:ilvl w:val="1"/>
          <w:numId w:val="3"/>
        </w:numPr>
        <w:spacing w:before="156" w:beforeLines="50" w:after="156" w:afterLines="50"/>
        <w:outlineLvl w:val="1"/>
        <w:rPr>
          <w:rFonts w:ascii="黑体" w:hAnsi="Times New Roman" w:eastAsia="黑体"/>
          <w:kern w:val="0"/>
          <w:szCs w:val="20"/>
        </w:rPr>
      </w:pPr>
      <w:bookmarkStart w:id="192" w:name="_Toc206968234"/>
      <w:r>
        <w:rPr>
          <w:rFonts w:hint="eastAsia" w:ascii="黑体" w:hAnsi="Times New Roman" w:eastAsia="黑体"/>
          <w:kern w:val="0"/>
          <w:szCs w:val="20"/>
        </w:rPr>
        <w:t>目标原则</w:t>
      </w:r>
      <w:bookmarkEnd w:id="192"/>
    </w:p>
    <w:p w14:paraId="28B9E492">
      <w:pPr>
        <w:widowControl/>
        <w:tabs>
          <w:tab w:val="center" w:pos="4201"/>
          <w:tab w:val="right" w:leader="dot" w:pos="9298"/>
        </w:tabs>
        <w:autoSpaceDE w:val="0"/>
        <w:autoSpaceDN w:val="0"/>
        <w:ind w:firstLine="420" w:firstLineChars="200"/>
        <w:rPr>
          <w:rFonts w:ascii="宋体"/>
        </w:rPr>
      </w:pPr>
      <w:r>
        <w:rPr>
          <w:rFonts w:hint="eastAsia" w:ascii="宋体"/>
        </w:rPr>
        <w:t>匿名化评价作为正式验收/背书通常单列在匿名化处理过程（示例见附录C）之后，由独立角色（内部合规/第三方）完成并签署，匿名化评价报告可引用匿名化处理中的阶段性评价记录与证据包。</w:t>
      </w:r>
    </w:p>
    <w:p w14:paraId="282E12D5">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以匿名化处理结果及管理证据为输入，包括数据与场景说明、环境风险设定、方法与参数、阶段性评价报告与证据包（脱敏后），形成通过/不通过结论并出具报告；</w:t>
      </w:r>
    </w:p>
    <w:p w14:paraId="06CC54B4">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宜由独立于匿名化处理团队的内部合规部门或第三方执行；第三方应出具无利益冲突与保密承诺；</w:t>
      </w:r>
    </w:p>
    <w:p w14:paraId="6BD75108">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评价活动应遵循独立性、可复现、证据充分、最小必要披露与可审计原则；</w:t>
      </w:r>
    </w:p>
    <w:p w14:paraId="22EA81C0">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评价范围应明确数据边界、使用场景、环境风险设定与参数门槛；</w:t>
      </w:r>
    </w:p>
    <w:p w14:paraId="6C2D7799">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在不使用关键辅助材料（盐/密钥/随机种子/映射/噪声主参等）明文的前提下，复跑去标识化效果评估与对抗性测试脚本，并对应不能复原性核验开展证据审计与必要的抽样验证，核验一致性；</w:t>
      </w:r>
    </w:p>
    <w:p w14:paraId="2AAF137F">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评价结论应以书面报告与合规声明/证书形式发布，包含：管理摘要、项目与场景、限制条件、处理与评估、对抗性测试、不能复原性核验、综合结论、有效期、再评估触发与撤销条件、签署页、证据目录等；对外摘要不得披露降低保护强度的敏感参数（如盐值、密钥材料、随机种子等）；报告与证据包保存不少于三年；</w:t>
      </w:r>
    </w:p>
    <w:p w14:paraId="5799F53B">
      <w:pPr>
        <w:pStyle w:val="202"/>
        <w:widowControl/>
        <w:numPr>
          <w:ilvl w:val="0"/>
          <w:numId w:val="49"/>
        </w:numPr>
        <w:tabs>
          <w:tab w:val="center" w:pos="4201"/>
          <w:tab w:val="right" w:leader="dot" w:pos="9298"/>
        </w:tabs>
        <w:autoSpaceDE w:val="0"/>
        <w:autoSpaceDN w:val="0"/>
        <w:ind w:firstLineChars="0"/>
        <w:rPr>
          <w:rFonts w:ascii="宋体"/>
        </w:rPr>
      </w:pPr>
      <w:r>
        <w:rPr>
          <w:rFonts w:hint="eastAsia" w:ascii="宋体"/>
        </w:rPr>
        <w:t>评价结论的有效期宜为12个月；当处理方法/参数/使用场景或环境风险设定发生变化、数据分布显著漂移、发生安全事件，或有效期届满时，应启动再评估并更新报告版本。</w:t>
      </w:r>
    </w:p>
    <w:p w14:paraId="4F03FD29">
      <w:pPr>
        <w:widowControl/>
        <w:numPr>
          <w:ilvl w:val="1"/>
          <w:numId w:val="3"/>
        </w:numPr>
        <w:spacing w:before="156" w:beforeLines="50" w:after="156" w:afterLines="50"/>
        <w:outlineLvl w:val="1"/>
        <w:rPr>
          <w:rFonts w:ascii="黑体" w:hAnsi="Times New Roman" w:eastAsia="黑体"/>
          <w:kern w:val="0"/>
          <w:szCs w:val="20"/>
        </w:rPr>
      </w:pPr>
      <w:bookmarkStart w:id="193" w:name="_Toc206968235"/>
      <w:r>
        <w:rPr>
          <w:rFonts w:hint="eastAsia" w:ascii="黑体" w:hAnsi="Times New Roman" w:eastAsia="黑体"/>
          <w:kern w:val="0"/>
          <w:szCs w:val="20"/>
        </w:rPr>
        <w:t>无法识别的评价</w:t>
      </w:r>
      <w:bookmarkEnd w:id="193"/>
    </w:p>
    <w:p w14:paraId="4D2F18A0">
      <w:pPr>
        <w:widowControl/>
        <w:tabs>
          <w:tab w:val="center" w:pos="4201"/>
          <w:tab w:val="right" w:leader="dot" w:pos="9298"/>
        </w:tabs>
        <w:autoSpaceDE w:val="0"/>
        <w:autoSpaceDN w:val="0"/>
        <w:ind w:firstLine="420" w:firstLineChars="200"/>
        <w:rPr>
          <w:rFonts w:ascii="宋体"/>
        </w:rPr>
      </w:pPr>
      <w:r>
        <w:rPr>
          <w:rFonts w:hint="eastAsia" w:ascii="宋体"/>
        </w:rPr>
        <w:t>结合对抗性测试中发现的、在特定环境设定下可实际利用的风险进行综合判断，评价数据集在数据接收方场景下是否可以识别特定自然人，满足以下所有条件则通过无法识别的评价：</w:t>
      </w:r>
    </w:p>
    <w:p w14:paraId="4DA953A0">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环境风险设定合理：考虑访问主体（人数、角色、培训）、访问机制（网络/物理隔离、多因子）、存储与计算环境（专网/沙箱）、数据使用目的与期限、审计与追责能力等；给出设定理由、控制措施与残余风险说明；环境变化应触发再评估；</w:t>
      </w:r>
    </w:p>
    <w:p w14:paraId="73F9F950">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结果数据不包含直接标识符；</w:t>
      </w:r>
    </w:p>
    <w:p w14:paraId="57DE6A3F">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假名不可链接回直接标识符；</w:t>
      </w:r>
    </w:p>
    <w:p w14:paraId="0A9EDA37">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准标识符满足K-匿名门槛要求；</w:t>
      </w:r>
    </w:p>
    <w:p w14:paraId="0B2635F8">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对于需要防止敏感属性推断的场景，敏感属性满足L-多样性或T-接近性门槛要求；</w:t>
      </w:r>
    </w:p>
    <w:p w14:paraId="53F1113B">
      <w:pPr>
        <w:pStyle w:val="202"/>
        <w:widowControl/>
        <w:numPr>
          <w:ilvl w:val="0"/>
          <w:numId w:val="50"/>
        </w:numPr>
        <w:tabs>
          <w:tab w:val="center" w:pos="4201"/>
          <w:tab w:val="right" w:leader="dot" w:pos="9298"/>
        </w:tabs>
        <w:autoSpaceDE w:val="0"/>
        <w:autoSpaceDN w:val="0"/>
        <w:ind w:firstLineChars="0"/>
        <w:rPr>
          <w:rFonts w:ascii="宋体"/>
        </w:rPr>
      </w:pPr>
      <w:r>
        <w:rPr>
          <w:rFonts w:hint="eastAsia" w:ascii="宋体"/>
        </w:rPr>
        <w:t>采用差分隐私时，满足ε/δ参数与理论要求，并出具差分隐私预算台账。</w:t>
      </w:r>
    </w:p>
    <w:p w14:paraId="773AC146">
      <w:pPr>
        <w:widowControl/>
        <w:numPr>
          <w:ilvl w:val="1"/>
          <w:numId w:val="3"/>
        </w:numPr>
        <w:spacing w:before="156" w:beforeLines="50" w:after="156" w:afterLines="50"/>
        <w:outlineLvl w:val="1"/>
        <w:rPr>
          <w:rFonts w:ascii="黑体" w:hAnsi="Times New Roman" w:eastAsia="黑体"/>
          <w:kern w:val="0"/>
          <w:szCs w:val="20"/>
        </w:rPr>
      </w:pPr>
      <w:bookmarkStart w:id="194" w:name="_Toc206968236"/>
      <w:r>
        <w:rPr>
          <w:rFonts w:hint="eastAsia" w:ascii="黑体" w:hAnsi="Times New Roman" w:eastAsia="黑体"/>
          <w:kern w:val="0"/>
          <w:szCs w:val="20"/>
        </w:rPr>
        <w:t>不能复原的评价</w:t>
      </w:r>
      <w:bookmarkEnd w:id="194"/>
    </w:p>
    <w:p w14:paraId="3EA99754">
      <w:pPr>
        <w:widowControl/>
        <w:tabs>
          <w:tab w:val="center" w:pos="4201"/>
          <w:tab w:val="right" w:leader="dot" w:pos="9298"/>
        </w:tabs>
        <w:autoSpaceDE w:val="0"/>
        <w:autoSpaceDN w:val="0"/>
        <w:ind w:firstLine="420" w:firstLineChars="200"/>
        <w:rPr>
          <w:rFonts w:ascii="宋体"/>
        </w:rPr>
      </w:pPr>
      <w:r>
        <w:rPr>
          <w:rFonts w:hint="eastAsia" w:ascii="宋体"/>
        </w:rPr>
        <w:t>结合对抗性测试中实施的、旨在复原原始信息或敏感属性的攻击测试结果进行验证，能够证明在考虑以下所有条件基础上，处理后的信息不能被恢复为原始个人信息，则通过不能复原的评价：</w:t>
      </w:r>
    </w:p>
    <w:p w14:paraId="3D2182CF">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覆盖统计推断、机器学习、外部匹配等攻击类型与弱/强对手模型；</w:t>
      </w:r>
    </w:p>
    <w:p w14:paraId="49A41CEF">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使用前沿方法（记录匹配、差分查询、机器学习、去噪攻击等）；</w:t>
      </w:r>
    </w:p>
    <w:p w14:paraId="37F6DF95">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测试场景贴近真实威胁，参考已知案例；</w:t>
      </w:r>
    </w:p>
    <w:p w14:paraId="14EC1A0B">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多次运行与不同随机种子验证一致性；</w:t>
      </w:r>
    </w:p>
    <w:p w14:paraId="4971B0CE">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关键辅助信息不可得（隔离或销毁）且具备审计证据；如发现可逆路径或关键辅助材料可得，评价结论不得判定为通过；</w:t>
      </w:r>
    </w:p>
    <w:p w14:paraId="1C2DC79D">
      <w:pPr>
        <w:pStyle w:val="202"/>
        <w:widowControl/>
        <w:numPr>
          <w:ilvl w:val="0"/>
          <w:numId w:val="51"/>
        </w:numPr>
        <w:tabs>
          <w:tab w:val="center" w:pos="4201"/>
          <w:tab w:val="right" w:leader="dot" w:pos="9298"/>
        </w:tabs>
        <w:autoSpaceDE w:val="0"/>
        <w:autoSpaceDN w:val="0"/>
        <w:ind w:firstLineChars="0"/>
        <w:rPr>
          <w:rFonts w:ascii="宋体"/>
        </w:rPr>
      </w:pPr>
      <w:r>
        <w:rPr>
          <w:rFonts w:hint="eastAsia" w:ascii="宋体"/>
        </w:rPr>
        <w:t>核验实施与证据要求见5.5。</w:t>
      </w:r>
    </w:p>
    <w:p w14:paraId="0F9F21CD">
      <w:pPr>
        <w:widowControl/>
        <w:numPr>
          <w:ilvl w:val="1"/>
          <w:numId w:val="3"/>
        </w:numPr>
        <w:spacing w:before="156" w:beforeLines="50" w:after="156" w:afterLines="50"/>
        <w:outlineLvl w:val="1"/>
        <w:rPr>
          <w:rFonts w:ascii="黑体" w:hAnsi="Times New Roman" w:eastAsia="黑体"/>
          <w:kern w:val="0"/>
          <w:szCs w:val="20"/>
        </w:rPr>
      </w:pPr>
      <w:bookmarkStart w:id="195" w:name="_Toc206968237"/>
      <w:r>
        <w:rPr>
          <w:rFonts w:hint="eastAsia" w:ascii="黑体" w:hAnsi="Times New Roman" w:eastAsia="黑体"/>
          <w:kern w:val="0"/>
          <w:szCs w:val="20"/>
        </w:rPr>
        <w:t>对抗性测试评价</w:t>
      </w:r>
      <w:bookmarkEnd w:id="195"/>
    </w:p>
    <w:p w14:paraId="66E06DE4">
      <w:pPr>
        <w:widowControl/>
        <w:tabs>
          <w:tab w:val="center" w:pos="4201"/>
          <w:tab w:val="right" w:leader="dot" w:pos="9298"/>
        </w:tabs>
        <w:autoSpaceDE w:val="0"/>
        <w:autoSpaceDN w:val="0"/>
        <w:ind w:firstLine="420" w:firstLineChars="200"/>
        <w:rPr>
          <w:rFonts w:ascii="宋体"/>
        </w:rPr>
      </w:pPr>
      <w:r>
        <w:rPr>
          <w:rFonts w:hint="eastAsia" w:ascii="宋体"/>
        </w:rPr>
        <w:t>评价对抗性测试过程是否足够充分、有效，从以下几个方面进行衡量：</w:t>
      </w:r>
    </w:p>
    <w:p w14:paraId="4AE4BB6A">
      <w:pPr>
        <w:widowControl/>
        <w:numPr>
          <w:ilvl w:val="0"/>
          <w:numId w:val="52"/>
        </w:numPr>
        <w:tabs>
          <w:tab w:val="center" w:pos="4201"/>
          <w:tab w:val="right" w:leader="dot" w:pos="9298"/>
        </w:tabs>
        <w:autoSpaceDE w:val="0"/>
        <w:autoSpaceDN w:val="0"/>
        <w:rPr>
          <w:rFonts w:ascii="宋体"/>
        </w:rPr>
      </w:pPr>
      <w:r>
        <w:rPr>
          <w:rFonts w:hint="eastAsia" w:ascii="宋体"/>
        </w:rPr>
        <w:t>测试设计的完备性：</w:t>
      </w:r>
    </w:p>
    <w:p w14:paraId="43F6A773">
      <w:pPr>
        <w:widowControl/>
        <w:numPr>
          <w:ilvl w:val="0"/>
          <w:numId w:val="53"/>
        </w:numPr>
        <w:tabs>
          <w:tab w:val="center" w:pos="4201"/>
          <w:tab w:val="right" w:leader="dot" w:pos="9298"/>
        </w:tabs>
        <w:autoSpaceDE w:val="0"/>
        <w:autoSpaceDN w:val="0"/>
        <w:rPr>
          <w:rFonts w:ascii="宋体"/>
        </w:rPr>
      </w:pPr>
      <w:r>
        <w:rPr>
          <w:rFonts w:hint="eastAsia" w:ascii="宋体"/>
        </w:rPr>
        <w:t>攻击者模型覆盖的全面性：是否依据附录A，考虑了多种类型的攻击（如检察官攻击、记者攻击、营销者攻击），其动机、能力和可获取的背景知识是否与数据共享场景相匹配；</w:t>
      </w:r>
    </w:p>
    <w:p w14:paraId="6882CDBA">
      <w:pPr>
        <w:widowControl/>
        <w:numPr>
          <w:ilvl w:val="0"/>
          <w:numId w:val="53"/>
        </w:numPr>
        <w:tabs>
          <w:tab w:val="center" w:pos="4201"/>
          <w:tab w:val="right" w:leader="dot" w:pos="9298"/>
        </w:tabs>
        <w:autoSpaceDE w:val="0"/>
        <w:autoSpaceDN w:val="0"/>
        <w:rPr>
          <w:rFonts w:ascii="宋体"/>
        </w:rPr>
      </w:pPr>
      <w:r>
        <w:rPr>
          <w:rFonts w:hint="eastAsia" w:ascii="宋体"/>
        </w:rPr>
        <w:t>攻击方法与技术的代表性：测试所采用的攻击方法（如记录链接、推理攻击、成员推断、去噪攻击等）是否覆盖了当前技术条件下合理且前沿的攻击手段；</w:t>
      </w:r>
    </w:p>
    <w:p w14:paraId="7D1B486F">
      <w:pPr>
        <w:widowControl/>
        <w:numPr>
          <w:ilvl w:val="0"/>
          <w:numId w:val="53"/>
        </w:numPr>
        <w:tabs>
          <w:tab w:val="center" w:pos="4201"/>
          <w:tab w:val="right" w:leader="dot" w:pos="9298"/>
        </w:tabs>
        <w:autoSpaceDE w:val="0"/>
        <w:autoSpaceDN w:val="0"/>
        <w:rPr>
          <w:rFonts w:ascii="宋体"/>
        </w:rPr>
      </w:pPr>
      <w:r>
        <w:rPr>
          <w:rFonts w:hint="eastAsia" w:ascii="宋体"/>
        </w:rPr>
        <w:t>外部数据源的合理性：测试中所使用的外部辅助数据源是否模拟了真实攻击者可能</w:t>
      </w:r>
      <w:r>
        <w:rPr>
          <w:rFonts w:ascii="宋体"/>
        </w:rPr>
        <w:t>“</w:t>
      </w:r>
      <w:r>
        <w:rPr>
          <w:rFonts w:hint="eastAsia" w:ascii="宋体"/>
        </w:rPr>
        <w:t>合法</w:t>
      </w:r>
      <w:r>
        <w:rPr>
          <w:rFonts w:ascii="宋体"/>
        </w:rPr>
        <w:t>”</w:t>
      </w:r>
      <w:r>
        <w:rPr>
          <w:rFonts w:hint="eastAsia" w:ascii="宋体"/>
        </w:rPr>
        <w:t>获得的数据范围（如公开数据、商业数据库、社交媒体信息等），其广度、规模和相关性是否足以构成有效威胁。</w:t>
      </w:r>
    </w:p>
    <w:p w14:paraId="1AB6D1CC">
      <w:pPr>
        <w:widowControl/>
        <w:numPr>
          <w:ilvl w:val="0"/>
          <w:numId w:val="52"/>
        </w:numPr>
        <w:tabs>
          <w:tab w:val="center" w:pos="4201"/>
          <w:tab w:val="right" w:leader="dot" w:pos="9298"/>
        </w:tabs>
        <w:autoSpaceDE w:val="0"/>
        <w:autoSpaceDN w:val="0"/>
        <w:rPr>
          <w:rFonts w:ascii="宋体"/>
        </w:rPr>
      </w:pPr>
      <w:r>
        <w:rPr>
          <w:rFonts w:hint="eastAsia" w:ascii="宋体"/>
        </w:rPr>
        <w:t>测试执行的严谨性：</w:t>
      </w:r>
    </w:p>
    <w:p w14:paraId="729B422B">
      <w:pPr>
        <w:widowControl/>
        <w:numPr>
          <w:ilvl w:val="0"/>
          <w:numId w:val="54"/>
        </w:numPr>
        <w:tabs>
          <w:tab w:val="center" w:pos="4201"/>
          <w:tab w:val="right" w:leader="dot" w:pos="9298"/>
        </w:tabs>
        <w:autoSpaceDE w:val="0"/>
        <w:autoSpaceDN w:val="0"/>
        <w:rPr>
          <w:rFonts w:ascii="宋体"/>
        </w:rPr>
      </w:pPr>
      <w:r>
        <w:rPr>
          <w:rFonts w:hint="eastAsia" w:ascii="宋体"/>
        </w:rPr>
        <w:t>测试的深度与广度：测试是否针对数据集中被评估为高标识度的属性（见附录B）以及潜在的脆弱点进行了重点攻击；测试的样本量或攻击尝试次数是否具有统计意义，能否可靠地评估重标识风险；</w:t>
      </w:r>
    </w:p>
    <w:p w14:paraId="49465B44">
      <w:pPr>
        <w:widowControl/>
        <w:numPr>
          <w:ilvl w:val="0"/>
          <w:numId w:val="54"/>
        </w:numPr>
        <w:tabs>
          <w:tab w:val="center" w:pos="4201"/>
          <w:tab w:val="right" w:leader="dot" w:pos="9298"/>
        </w:tabs>
        <w:autoSpaceDE w:val="0"/>
        <w:autoSpaceDN w:val="0"/>
        <w:rPr>
          <w:rFonts w:ascii="宋体"/>
        </w:rPr>
      </w:pPr>
      <w:r>
        <w:rPr>
          <w:rFonts w:hint="eastAsia" w:ascii="宋体"/>
        </w:rPr>
        <w:t>过程的可重复与可审计性：测试过程是否有详细记录（包括攻击脚本、使用的外部数据、测试步骤、随机种子等），使得测试在相同条件下可被复现和验证。</w:t>
      </w:r>
    </w:p>
    <w:p w14:paraId="2B280C0F">
      <w:pPr>
        <w:widowControl/>
        <w:numPr>
          <w:ilvl w:val="0"/>
          <w:numId w:val="52"/>
        </w:numPr>
        <w:tabs>
          <w:tab w:val="center" w:pos="4201"/>
          <w:tab w:val="right" w:leader="dot" w:pos="9298"/>
        </w:tabs>
        <w:autoSpaceDE w:val="0"/>
        <w:autoSpaceDN w:val="0"/>
        <w:rPr>
          <w:rFonts w:ascii="宋体"/>
        </w:rPr>
      </w:pPr>
      <w:r>
        <w:rPr>
          <w:rFonts w:hint="eastAsia" w:ascii="宋体"/>
        </w:rPr>
        <w:t>结果分析的可靠性：</w:t>
      </w:r>
    </w:p>
    <w:p w14:paraId="3A635272">
      <w:pPr>
        <w:widowControl/>
        <w:numPr>
          <w:ilvl w:val="0"/>
          <w:numId w:val="55"/>
        </w:numPr>
        <w:tabs>
          <w:tab w:val="center" w:pos="4201"/>
          <w:tab w:val="right" w:leader="dot" w:pos="9298"/>
        </w:tabs>
        <w:autoSpaceDE w:val="0"/>
        <w:autoSpaceDN w:val="0"/>
        <w:rPr>
          <w:rFonts w:ascii="宋体"/>
        </w:rPr>
      </w:pPr>
      <w:r>
        <w:rPr>
          <w:rFonts w:hint="eastAsia" w:ascii="宋体"/>
        </w:rPr>
        <w:t>风险量化与解释的合理性：对测试结果（如成功重标识的记录数、推断出的敏感信息量）是否进行了准确的统计量化，并合理解释其残余风险水平是否低于预设的可接受风险阈值；</w:t>
      </w:r>
    </w:p>
    <w:p w14:paraId="0F5EC5B2">
      <w:pPr>
        <w:widowControl/>
        <w:numPr>
          <w:ilvl w:val="0"/>
          <w:numId w:val="55"/>
        </w:numPr>
        <w:tabs>
          <w:tab w:val="center" w:pos="4201"/>
          <w:tab w:val="right" w:leader="dot" w:pos="9298"/>
        </w:tabs>
        <w:autoSpaceDE w:val="0"/>
        <w:autoSpaceDN w:val="0"/>
        <w:rPr>
          <w:rFonts w:ascii="宋体"/>
        </w:rPr>
      </w:pPr>
      <w:r>
        <w:rPr>
          <w:rFonts w:hint="eastAsia" w:ascii="宋体"/>
        </w:rPr>
        <w:t>迭代改进的证明：如果初轮测试未通过，是否基于测试发现的漏洞改进了匿名化方案，并进行了新一轮的测试，直至通过。</w:t>
      </w:r>
    </w:p>
    <w:p w14:paraId="7957F6F2">
      <w:pPr>
        <w:widowControl/>
        <w:numPr>
          <w:ilvl w:val="1"/>
          <w:numId w:val="3"/>
        </w:numPr>
        <w:spacing w:before="156" w:beforeLines="50" w:after="156" w:afterLines="50"/>
        <w:outlineLvl w:val="1"/>
        <w:rPr>
          <w:rFonts w:ascii="黑体" w:hAnsi="Times New Roman" w:eastAsia="黑体"/>
          <w:kern w:val="0"/>
          <w:szCs w:val="20"/>
        </w:rPr>
      </w:pPr>
      <w:bookmarkStart w:id="196" w:name="_Toc206968238"/>
      <w:r>
        <w:rPr>
          <w:rFonts w:hint="eastAsia" w:ascii="黑体" w:hAnsi="Times New Roman" w:eastAsia="黑体"/>
          <w:kern w:val="0"/>
          <w:szCs w:val="20"/>
        </w:rPr>
        <w:t>综合评价</w:t>
      </w:r>
      <w:bookmarkEnd w:id="196"/>
    </w:p>
    <w:p w14:paraId="4A8BA541">
      <w:pPr>
        <w:widowControl/>
        <w:tabs>
          <w:tab w:val="center" w:pos="4201"/>
          <w:tab w:val="right" w:leader="dot" w:pos="9298"/>
        </w:tabs>
        <w:autoSpaceDE w:val="0"/>
        <w:autoSpaceDN w:val="0"/>
        <w:ind w:firstLine="420" w:firstLineChars="200"/>
        <w:rPr>
          <w:rFonts w:ascii="宋体"/>
        </w:rPr>
      </w:pPr>
      <w:r>
        <w:rPr>
          <w:rFonts w:hint="eastAsia" w:ascii="宋体"/>
        </w:rPr>
        <w:t>满足以下所有条件则通过匿名化评价，评价结论应附参数表、统计结果、对抗性测试报告与完整证据清单。</w:t>
      </w:r>
    </w:p>
    <w:p w14:paraId="0EA49D2C">
      <w:pPr>
        <w:pStyle w:val="202"/>
        <w:widowControl/>
        <w:numPr>
          <w:ilvl w:val="0"/>
          <w:numId w:val="56"/>
        </w:numPr>
        <w:tabs>
          <w:tab w:val="center" w:pos="4201"/>
          <w:tab w:val="right" w:leader="dot" w:pos="9298"/>
        </w:tabs>
        <w:autoSpaceDE w:val="0"/>
        <w:autoSpaceDN w:val="0"/>
        <w:ind w:firstLineChars="0"/>
        <w:rPr>
          <w:rFonts w:ascii="宋体"/>
        </w:rPr>
      </w:pPr>
      <w:r>
        <w:rPr>
          <w:rFonts w:hint="eastAsia" w:ascii="宋体"/>
        </w:rPr>
        <w:t>通过条件：</w:t>
      </w:r>
    </w:p>
    <w:p w14:paraId="110496D2">
      <w:pPr>
        <w:pStyle w:val="202"/>
        <w:widowControl/>
        <w:numPr>
          <w:ilvl w:val="0"/>
          <w:numId w:val="57"/>
        </w:numPr>
        <w:tabs>
          <w:tab w:val="center" w:pos="4201"/>
          <w:tab w:val="right" w:leader="dot" w:pos="9298"/>
        </w:tabs>
        <w:autoSpaceDE w:val="0"/>
        <w:autoSpaceDN w:val="0"/>
        <w:ind w:firstLineChars="0"/>
        <w:rPr>
          <w:rFonts w:ascii="宋体"/>
        </w:rPr>
      </w:pPr>
      <w:r>
        <w:rPr>
          <w:rFonts w:hint="eastAsia" w:ascii="宋体"/>
        </w:rPr>
        <w:t>通过6.2无法识别的评价；</w:t>
      </w:r>
    </w:p>
    <w:p w14:paraId="2744F951">
      <w:pPr>
        <w:pStyle w:val="202"/>
        <w:widowControl/>
        <w:numPr>
          <w:ilvl w:val="0"/>
          <w:numId w:val="57"/>
        </w:numPr>
        <w:tabs>
          <w:tab w:val="center" w:pos="4201"/>
          <w:tab w:val="right" w:leader="dot" w:pos="9298"/>
        </w:tabs>
        <w:autoSpaceDE w:val="0"/>
        <w:autoSpaceDN w:val="0"/>
        <w:ind w:firstLineChars="0"/>
        <w:rPr>
          <w:rFonts w:ascii="宋体"/>
        </w:rPr>
      </w:pPr>
      <w:r>
        <w:rPr>
          <w:rFonts w:hint="eastAsia" w:ascii="宋体"/>
        </w:rPr>
        <w:t>通过6.3不能复原的评价；</w:t>
      </w:r>
    </w:p>
    <w:p w14:paraId="232C6EA9">
      <w:pPr>
        <w:pStyle w:val="202"/>
        <w:numPr>
          <w:ilvl w:val="0"/>
          <w:numId w:val="57"/>
        </w:numPr>
        <w:ind w:firstLineChars="0"/>
        <w:rPr>
          <w:rFonts w:ascii="宋体"/>
        </w:rPr>
      </w:pPr>
      <w:r>
        <w:rPr>
          <w:rFonts w:hint="eastAsia" w:ascii="宋体"/>
        </w:rPr>
        <w:t>通过6.4对抗性测试的评价；</w:t>
      </w:r>
    </w:p>
    <w:p w14:paraId="1FF78387">
      <w:pPr>
        <w:pStyle w:val="202"/>
        <w:widowControl/>
        <w:numPr>
          <w:ilvl w:val="0"/>
          <w:numId w:val="57"/>
        </w:numPr>
        <w:tabs>
          <w:tab w:val="center" w:pos="4201"/>
          <w:tab w:val="right" w:leader="dot" w:pos="9298"/>
        </w:tabs>
        <w:autoSpaceDE w:val="0"/>
        <w:autoSpaceDN w:val="0"/>
        <w:ind w:firstLineChars="0"/>
        <w:rPr>
          <w:rFonts w:ascii="宋体"/>
        </w:rPr>
      </w:pPr>
      <w:r>
        <w:rPr>
          <w:rFonts w:hint="eastAsia" w:ascii="宋体"/>
        </w:rPr>
        <w:t>匿名化处理管理符合5.7内容；</w:t>
      </w:r>
    </w:p>
    <w:p w14:paraId="56012D55">
      <w:pPr>
        <w:pStyle w:val="202"/>
        <w:widowControl/>
        <w:numPr>
          <w:ilvl w:val="0"/>
          <w:numId w:val="57"/>
        </w:numPr>
        <w:tabs>
          <w:tab w:val="center" w:pos="4201"/>
          <w:tab w:val="right" w:leader="dot" w:pos="9298"/>
        </w:tabs>
        <w:autoSpaceDE w:val="0"/>
        <w:autoSpaceDN w:val="0"/>
        <w:ind w:firstLineChars="0"/>
        <w:rPr>
          <w:rFonts w:ascii="宋体"/>
        </w:rPr>
      </w:pPr>
      <w:r>
        <w:rPr>
          <w:rFonts w:hint="eastAsia" w:ascii="宋体"/>
        </w:rPr>
        <w:t>任一关键指标不满足门槛阈值、证据不足或发现可逆路径/关键辅助材料可得的，不得判定为通过。</w:t>
      </w:r>
    </w:p>
    <w:p w14:paraId="7783B18C">
      <w:pPr>
        <w:pStyle w:val="202"/>
        <w:widowControl/>
        <w:numPr>
          <w:ilvl w:val="0"/>
          <w:numId w:val="56"/>
        </w:numPr>
        <w:tabs>
          <w:tab w:val="center" w:pos="4201"/>
          <w:tab w:val="right" w:leader="dot" w:pos="9298"/>
        </w:tabs>
        <w:autoSpaceDE w:val="0"/>
        <w:autoSpaceDN w:val="0"/>
        <w:ind w:firstLineChars="0"/>
        <w:rPr>
          <w:rFonts w:ascii="宋体"/>
        </w:rPr>
      </w:pPr>
      <w:r>
        <w:rPr>
          <w:rFonts w:hint="eastAsia" w:ascii="宋体"/>
        </w:rPr>
        <w:t>审计清单与证据包括：</w:t>
      </w:r>
    </w:p>
    <w:p w14:paraId="500A6BD3">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匿名化方案与回炉条件；</w:t>
      </w:r>
    </w:p>
    <w:p w14:paraId="3AD756AB">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参数与脚本（可复现的去标识化与评估工具链）；</w:t>
      </w:r>
    </w:p>
    <w:p w14:paraId="7224AFDD">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等价类与统计结果；</w:t>
      </w:r>
    </w:p>
    <w:p w14:paraId="047BB803">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对抗性测试全套材料，包括数据来源合规性、方法、结果、失败样本与根因等；</w:t>
      </w:r>
    </w:p>
    <w:p w14:paraId="194EEEFC">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关键辅助信息清单与隔离/销毁证据；</w:t>
      </w:r>
    </w:p>
    <w:p w14:paraId="0432ED40">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差分隐私预算台账（如适用）；</w:t>
      </w:r>
    </w:p>
    <w:p w14:paraId="30C47077">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环境风险设定与控制措施；</w:t>
      </w:r>
    </w:p>
    <w:p w14:paraId="7B1B5241">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内部/外部审计结论与整改跟踪；</w:t>
      </w:r>
    </w:p>
    <w:p w14:paraId="757073DB">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事件响应与复盘记录。</w:t>
      </w:r>
    </w:p>
    <w:p w14:paraId="71183471">
      <w:pPr>
        <w:pStyle w:val="202"/>
        <w:widowControl/>
        <w:numPr>
          <w:ilvl w:val="0"/>
          <w:numId w:val="56"/>
        </w:numPr>
        <w:tabs>
          <w:tab w:val="center" w:pos="4201"/>
          <w:tab w:val="right" w:leader="dot" w:pos="9298"/>
        </w:tabs>
        <w:autoSpaceDE w:val="0"/>
        <w:autoSpaceDN w:val="0"/>
        <w:ind w:firstLineChars="0"/>
        <w:rPr>
          <w:rFonts w:ascii="宋体"/>
        </w:rPr>
      </w:pPr>
      <w:r>
        <w:rPr>
          <w:rFonts w:hint="eastAsia" w:ascii="宋体"/>
        </w:rPr>
        <w:t>评价与测试报告包括：</w:t>
      </w:r>
    </w:p>
    <w:p w14:paraId="48A0BFFF">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项目概况，包括数据来源、规模、类型、时间范围、使用场景等；</w:t>
      </w:r>
    </w:p>
    <w:p w14:paraId="59F277AC">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处理方案与参数，包括技术组合、泛化层级、抑制比例、噪声分布、差分隐私参数与预算台账等；</w:t>
      </w:r>
    </w:p>
    <w:p w14:paraId="45E5D9C0">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效果评估，包括K/L/T结果、等价类分布、长尾处置等；</w:t>
      </w:r>
    </w:p>
    <w:p w14:paraId="1DDF738B">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对抗性测试，包括攻击者模型、外部数据资源、方法、样本与统计判据、结果等；</w:t>
      </w:r>
    </w:p>
    <w:p w14:paraId="20605857">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不能复原性证据，包括不可逆说明、关键辅助信息隔离/销毁记录、访问控制与架构图、复现实验脚本/哈希等；</w:t>
      </w:r>
    </w:p>
    <w:p w14:paraId="4FF208B0">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结论与建议，包括是否达标、限制条件、再评估触发点等；</w:t>
      </w:r>
    </w:p>
    <w:p w14:paraId="022C0C52">
      <w:pPr>
        <w:pStyle w:val="202"/>
        <w:widowControl/>
        <w:numPr>
          <w:ilvl w:val="1"/>
          <w:numId w:val="56"/>
        </w:numPr>
        <w:tabs>
          <w:tab w:val="center" w:pos="4201"/>
          <w:tab w:val="right" w:leader="dot" w:pos="9298"/>
        </w:tabs>
        <w:autoSpaceDE w:val="0"/>
        <w:autoSpaceDN w:val="0"/>
        <w:ind w:firstLineChars="0"/>
        <w:rPr>
          <w:rFonts w:ascii="宋体"/>
        </w:rPr>
      </w:pPr>
      <w:r>
        <w:rPr>
          <w:rFonts w:hint="eastAsia" w:ascii="宋体"/>
        </w:rPr>
        <w:t>附录，包括日志、版本、审计记录等。</w:t>
      </w:r>
    </w:p>
    <w:bookmarkEnd w:id="191"/>
    <w:p w14:paraId="17B862A9">
      <w:pPr>
        <w:widowControl/>
        <w:tabs>
          <w:tab w:val="center" w:pos="4201"/>
          <w:tab w:val="right" w:leader="dot" w:pos="9298"/>
        </w:tabs>
        <w:autoSpaceDE w:val="0"/>
        <w:autoSpaceDN w:val="0"/>
        <w:rPr>
          <w:rFonts w:ascii="宋体"/>
        </w:rPr>
      </w:pPr>
      <w:r>
        <w:br w:type="page"/>
      </w:r>
    </w:p>
    <w:p w14:paraId="6555A6AC">
      <w:pPr>
        <w:pStyle w:val="99"/>
        <w:spacing w:before="156" w:after="156"/>
      </w:pPr>
      <w:r>
        <w:br w:type="textWrapping"/>
      </w:r>
      <w:bookmarkStart w:id="197" w:name="_Toc206968239"/>
      <w:r>
        <w:rPr>
          <w:rFonts w:hint="eastAsia"/>
        </w:rPr>
        <w:t>（资料性）</w:t>
      </w:r>
      <w:r>
        <w:br w:type="textWrapping"/>
      </w:r>
      <w:r>
        <w:rPr>
          <w:rFonts w:hint="eastAsia"/>
        </w:rPr>
        <w:t>攻击者模型</w:t>
      </w:r>
      <w:bookmarkEnd w:id="197"/>
    </w:p>
    <w:p w14:paraId="012F9020">
      <w:pPr>
        <w:pStyle w:val="33"/>
        <w:rPr>
          <w:shd w:val="clear" w:color="auto" w:fill="FFFFFF"/>
        </w:rPr>
      </w:pPr>
      <w:r>
        <w:rPr>
          <w:rFonts w:hint="eastAsia"/>
          <w:shd w:val="clear" w:color="auto" w:fill="FFFFFF"/>
        </w:rPr>
        <w:t>定义攻击者模型，需考虑多种因素，主要有攻击者本身的因素和影响攻击行为的因素，分别包括攻击动机、攻击者的来源、背景资源、攻击能力（知识能力和技术能力），以及攻击的目标、预期攻击效果、攻击影响范围等。</w:t>
      </w:r>
    </w:p>
    <w:p w14:paraId="4D6CEB04">
      <w:pPr>
        <w:pStyle w:val="33"/>
        <w:rPr>
          <w:shd w:val="clear" w:color="auto" w:fill="FFFFFF"/>
        </w:rPr>
      </w:pPr>
      <w:r>
        <w:rPr>
          <w:rFonts w:hint="eastAsia"/>
          <w:shd w:val="clear" w:color="auto" w:fill="FFFFFF"/>
        </w:rPr>
        <w:t>攻击动机包括恶意报复、经济利益/竞争、隐私挖掘、炫技、研究目的等。攻击者来源包括组织内部人员、公众、竞争对手、数据经纪商、广告商、记者、研究人员等。能力边界包括理解数据含义与变量类别，具备通用信息检索与数据处理能力，不包含专用黑客技能或违法手段。合法外部数据资源包括开放政府数据、统计年鉴、社交媒体公开信息、新闻/公告、图书馆、数据使用者依法可得的私有数据等。</w:t>
      </w:r>
    </w:p>
    <w:p w14:paraId="576BC5C2">
      <w:pPr>
        <w:pStyle w:val="33"/>
        <w:rPr>
          <w:shd w:val="clear" w:color="auto" w:fill="FFFFFF"/>
        </w:rPr>
      </w:pPr>
      <w:r>
        <w:rPr>
          <w:rFonts w:hint="eastAsia"/>
          <w:shd w:val="clear" w:color="auto" w:fill="FFFFFF"/>
        </w:rPr>
        <w:t>依据</w:t>
      </w:r>
      <w:r>
        <w:rPr>
          <w:shd w:val="clear" w:color="auto" w:fill="FFFFFF"/>
        </w:rPr>
        <w:t>ISO/IEC 27559:2022</w:t>
      </w:r>
      <w:r>
        <w:rPr>
          <w:rFonts w:hint="eastAsia"/>
          <w:shd w:val="clear" w:color="auto" w:fill="FFFFFF"/>
        </w:rPr>
        <w:t>，典型攻击者模型可分为检察官攻击、记者攻击和营销者攻击等。</w:t>
      </w:r>
    </w:p>
    <w:p w14:paraId="6921EF96">
      <w:pPr>
        <w:pStyle w:val="33"/>
        <w:numPr>
          <w:ilvl w:val="0"/>
          <w:numId w:val="58"/>
        </w:numPr>
        <w:ind w:firstLineChars="0"/>
        <w:rPr>
          <w:shd w:val="clear" w:color="auto" w:fill="FFFFFF"/>
        </w:rPr>
      </w:pPr>
      <w:r>
        <w:rPr>
          <w:rFonts w:hint="eastAsia"/>
          <w:shd w:val="clear" w:color="auto" w:fill="FFFFFF"/>
        </w:rPr>
        <w:t>检察官攻击：攻击者效仿检察官或调查人员在法律或司法程序中，寻找特定个体信息的行为。此种攻击者具备一定的背景知识（攻击者知道目标个体在数据集中），并且有动机去识别数据集中的特定个体。</w:t>
      </w:r>
    </w:p>
    <w:p w14:paraId="4D949E73">
      <w:pPr>
        <w:pStyle w:val="33"/>
        <w:numPr>
          <w:ilvl w:val="0"/>
          <w:numId w:val="58"/>
        </w:numPr>
        <w:ind w:firstLineChars="0"/>
        <w:rPr>
          <w:shd w:val="clear" w:color="auto" w:fill="FFFFFF"/>
        </w:rPr>
      </w:pPr>
      <w:r>
        <w:rPr>
          <w:rFonts w:hint="eastAsia"/>
          <w:shd w:val="clear" w:color="auto" w:fill="FFFFFF"/>
        </w:rPr>
        <w:t>记者攻击：攻击者仿效记者在追求新闻真相、公共监督或报道独家故事时的行为。这种攻击者运用调查技能和资源，分析去标识化的数据集，以揭示和关联特定个体的敏感信息或个体身份（攻击者不知道或无法知道目标个体是否在数据集中）。</w:t>
      </w:r>
    </w:p>
    <w:p w14:paraId="1687397F">
      <w:pPr>
        <w:pStyle w:val="33"/>
        <w:numPr>
          <w:ilvl w:val="0"/>
          <w:numId w:val="58"/>
        </w:numPr>
        <w:ind w:firstLineChars="0"/>
        <w:rPr>
          <w:shd w:val="clear" w:color="auto" w:fill="FFFFFF"/>
        </w:rPr>
      </w:pPr>
      <w:r>
        <w:rPr>
          <w:rFonts w:hint="eastAsia"/>
          <w:shd w:val="clear" w:color="auto" w:fill="FFFFFF"/>
        </w:rPr>
        <w:t>营销者攻击：攻击者效仿营销者的行为，他们利用私有的或公开的身份数据库与去标识化数据集进行关联，以扩展对个体的多维度画像。这种攻击者的主要动机是商业利益，他们可能希望通过重新识别数据集中的个体（攻击者针对数据集中所包含的所有个体，而非某个特定的目标个体，试图识别数据集中尽可能多的个体），来定向推送广告、产品或服务，进而提高营销效率和营销策略的精确度。</w:t>
      </w:r>
    </w:p>
    <w:p w14:paraId="65D733CC">
      <w:pPr>
        <w:pStyle w:val="33"/>
        <w:rPr>
          <w:shd w:val="clear" w:color="auto" w:fill="FFFFFF"/>
        </w:rPr>
      </w:pPr>
      <w:r>
        <w:rPr>
          <w:rFonts w:hint="eastAsia"/>
          <w:shd w:val="clear" w:color="auto" w:fill="FFFFFF"/>
        </w:rPr>
        <w:t>用于判定攻击者模型类别的参考因素见表A.1。</w:t>
      </w:r>
    </w:p>
    <w:p w14:paraId="4DF94F10">
      <w:pPr>
        <w:pStyle w:val="33"/>
        <w:spacing w:before="156" w:beforeLines="50" w:after="156" w:afterLines="50"/>
        <w:ind w:firstLine="0" w:firstLineChars="0"/>
        <w:jc w:val="center"/>
      </w:pPr>
      <w:r>
        <w:rPr>
          <w:rFonts w:hint="eastAsia" w:ascii="黑体" w:hAnsi="黑体" w:eastAsia="黑体"/>
        </w:rPr>
        <w:t>表A.</w:t>
      </w:r>
      <w:r>
        <w:rPr>
          <w:rFonts w:ascii="黑体" w:hAnsi="黑体" w:eastAsia="黑体"/>
        </w:rPr>
        <w:t xml:space="preserve">1 </w:t>
      </w:r>
      <w:r>
        <w:rPr>
          <w:rFonts w:hint="eastAsia" w:ascii="黑体" w:hAnsi="黑体" w:eastAsia="黑体"/>
        </w:rPr>
        <w:t>典型攻击者模型参考因素</w:t>
      </w:r>
    </w:p>
    <w:tbl>
      <w:tblPr>
        <w:tblStyle w:val="4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2646"/>
        <w:gridCol w:w="2646"/>
        <w:gridCol w:w="2646"/>
      </w:tblGrid>
      <w:tr w14:paraId="7B4CE56E">
        <w:trPr>
          <w:trHeight w:val="312" w:hRule="atLeast"/>
        </w:trPr>
        <w:tc>
          <w:tcPr>
            <w:tcW w:w="1555" w:type="dxa"/>
            <w:vMerge w:val="restart"/>
            <w:tcBorders>
              <w:top w:val="single" w:color="auto" w:sz="8" w:space="0"/>
              <w:left w:val="single" w:color="auto" w:sz="8" w:space="0"/>
            </w:tcBorders>
            <w:vAlign w:val="center"/>
          </w:tcPr>
          <w:p w14:paraId="3DBA0358">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参考因素</w:t>
            </w:r>
          </w:p>
        </w:tc>
        <w:tc>
          <w:tcPr>
            <w:tcW w:w="7938" w:type="dxa"/>
            <w:gridSpan w:val="3"/>
            <w:tcBorders>
              <w:top w:val="single" w:color="auto" w:sz="8" w:space="0"/>
              <w:bottom w:val="single" w:color="auto" w:sz="4" w:space="0"/>
              <w:right w:val="single" w:color="auto" w:sz="8" w:space="0"/>
            </w:tcBorders>
            <w:vAlign w:val="center"/>
          </w:tcPr>
          <w:p w14:paraId="7DA342F6">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典型模型</w:t>
            </w:r>
          </w:p>
        </w:tc>
      </w:tr>
      <w:tr w14:paraId="2A1B77CB">
        <w:trPr>
          <w:trHeight w:val="312" w:hRule="atLeast"/>
        </w:trPr>
        <w:tc>
          <w:tcPr>
            <w:tcW w:w="1555" w:type="dxa"/>
            <w:vMerge w:val="continue"/>
            <w:tcBorders>
              <w:left w:val="single" w:color="auto" w:sz="8" w:space="0"/>
            </w:tcBorders>
            <w:vAlign w:val="center"/>
          </w:tcPr>
          <w:p w14:paraId="022607BD">
            <w:pPr>
              <w:widowControl/>
              <w:tabs>
                <w:tab w:val="center" w:pos="4201"/>
                <w:tab w:val="right" w:leader="dot" w:pos="9298"/>
              </w:tabs>
              <w:autoSpaceDE w:val="0"/>
              <w:autoSpaceDN w:val="0"/>
              <w:jc w:val="center"/>
              <w:rPr>
                <w:rFonts w:ascii="宋体"/>
                <w:sz w:val="18"/>
                <w:szCs w:val="18"/>
              </w:rPr>
            </w:pPr>
          </w:p>
        </w:tc>
        <w:tc>
          <w:tcPr>
            <w:tcW w:w="2646" w:type="dxa"/>
            <w:tcBorders>
              <w:top w:val="single" w:color="auto" w:sz="4" w:space="0"/>
              <w:bottom w:val="single" w:color="auto" w:sz="8" w:space="0"/>
            </w:tcBorders>
            <w:vAlign w:val="center"/>
          </w:tcPr>
          <w:p w14:paraId="08038620">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检察官攻击</w:t>
            </w:r>
          </w:p>
        </w:tc>
        <w:tc>
          <w:tcPr>
            <w:tcW w:w="2646" w:type="dxa"/>
            <w:tcBorders>
              <w:top w:val="single" w:color="auto" w:sz="4" w:space="0"/>
              <w:bottom w:val="single" w:color="auto" w:sz="8" w:space="0"/>
            </w:tcBorders>
            <w:vAlign w:val="center"/>
          </w:tcPr>
          <w:p w14:paraId="0A3D3067">
            <w:pPr>
              <w:widowControl/>
              <w:tabs>
                <w:tab w:val="center" w:pos="4201"/>
                <w:tab w:val="right" w:leader="dot" w:pos="9298"/>
              </w:tabs>
              <w:autoSpaceDE w:val="0"/>
              <w:autoSpaceDN w:val="0"/>
              <w:jc w:val="center"/>
              <w:rPr>
                <w:rFonts w:ascii="宋体"/>
                <w:sz w:val="18"/>
                <w:szCs w:val="18"/>
              </w:rPr>
            </w:pPr>
            <w:r>
              <w:rPr>
                <w:rFonts w:hint="eastAsia" w:ascii="宋体"/>
                <w:sz w:val="18"/>
                <w:szCs w:val="18"/>
              </w:rPr>
              <w:t>记者攻击</w:t>
            </w:r>
          </w:p>
        </w:tc>
        <w:tc>
          <w:tcPr>
            <w:tcW w:w="2646" w:type="dxa"/>
            <w:tcBorders>
              <w:top w:val="single" w:color="auto" w:sz="4" w:space="0"/>
              <w:bottom w:val="single" w:color="auto" w:sz="8" w:space="0"/>
              <w:right w:val="single" w:color="auto" w:sz="8" w:space="0"/>
            </w:tcBorders>
            <w:vAlign w:val="center"/>
          </w:tcPr>
          <w:p w14:paraId="6876A16B">
            <w:pPr>
              <w:widowControl/>
              <w:tabs>
                <w:tab w:val="center" w:pos="4201"/>
                <w:tab w:val="right" w:leader="dot" w:pos="9298"/>
              </w:tabs>
              <w:autoSpaceDE w:val="0"/>
              <w:autoSpaceDN w:val="0"/>
              <w:jc w:val="center"/>
              <w:rPr>
                <w:rFonts w:ascii="宋体"/>
                <w:sz w:val="18"/>
                <w:szCs w:val="18"/>
              </w:rPr>
            </w:pPr>
            <w:r>
              <w:rPr>
                <w:rFonts w:hint="eastAsia" w:ascii="宋体"/>
                <w:sz w:val="18"/>
                <w:szCs w:val="18"/>
              </w:rPr>
              <w:t>营销者攻击</w:t>
            </w:r>
          </w:p>
        </w:tc>
      </w:tr>
      <w:tr w14:paraId="16C33A56">
        <w:trPr>
          <w:trHeight w:val="312" w:hRule="atLeast"/>
        </w:trPr>
        <w:tc>
          <w:tcPr>
            <w:tcW w:w="1555" w:type="dxa"/>
            <w:tcBorders>
              <w:top w:val="single" w:color="auto" w:sz="8" w:space="0"/>
              <w:left w:val="single" w:color="auto" w:sz="8" w:space="0"/>
            </w:tcBorders>
            <w:vAlign w:val="center"/>
          </w:tcPr>
          <w:p w14:paraId="78B0F9B5">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攻击目标</w:t>
            </w:r>
          </w:p>
        </w:tc>
        <w:tc>
          <w:tcPr>
            <w:tcW w:w="2646" w:type="dxa"/>
            <w:tcBorders>
              <w:top w:val="single" w:color="auto" w:sz="8" w:space="0"/>
            </w:tcBorders>
            <w:vAlign w:val="center"/>
          </w:tcPr>
          <w:p w14:paraId="38689675">
            <w:pPr>
              <w:widowControl/>
              <w:tabs>
                <w:tab w:val="center" w:pos="4201"/>
                <w:tab w:val="right" w:leader="dot" w:pos="9298"/>
              </w:tabs>
              <w:autoSpaceDE w:val="0"/>
              <w:autoSpaceDN w:val="0"/>
              <w:rPr>
                <w:rFonts w:ascii="宋体"/>
                <w:sz w:val="18"/>
                <w:szCs w:val="18"/>
              </w:rPr>
            </w:pPr>
            <w:r>
              <w:rPr>
                <w:rFonts w:hint="eastAsia" w:ascii="宋体"/>
                <w:sz w:val="18"/>
                <w:szCs w:val="18"/>
              </w:rPr>
              <w:t>特定人员</w:t>
            </w:r>
          </w:p>
        </w:tc>
        <w:tc>
          <w:tcPr>
            <w:tcW w:w="2646" w:type="dxa"/>
            <w:tcBorders>
              <w:top w:val="single" w:color="auto" w:sz="8" w:space="0"/>
            </w:tcBorders>
            <w:vAlign w:val="center"/>
          </w:tcPr>
          <w:p w14:paraId="1F60CA2B">
            <w:pPr>
              <w:widowControl/>
              <w:tabs>
                <w:tab w:val="center" w:pos="4201"/>
                <w:tab w:val="right" w:leader="dot" w:pos="9298"/>
              </w:tabs>
              <w:autoSpaceDE w:val="0"/>
              <w:autoSpaceDN w:val="0"/>
              <w:rPr>
                <w:rFonts w:ascii="宋体"/>
                <w:sz w:val="18"/>
                <w:szCs w:val="18"/>
              </w:rPr>
            </w:pPr>
            <w:r>
              <w:rPr>
                <w:rFonts w:hint="eastAsia" w:ascii="宋体"/>
                <w:sz w:val="18"/>
                <w:szCs w:val="18"/>
              </w:rPr>
              <w:t>数据库内非特定人员</w:t>
            </w:r>
          </w:p>
        </w:tc>
        <w:tc>
          <w:tcPr>
            <w:tcW w:w="2646" w:type="dxa"/>
            <w:tcBorders>
              <w:top w:val="single" w:color="auto" w:sz="8" w:space="0"/>
              <w:right w:val="single" w:color="auto" w:sz="8" w:space="0"/>
            </w:tcBorders>
            <w:vAlign w:val="center"/>
          </w:tcPr>
          <w:p w14:paraId="5F3887EB">
            <w:pPr>
              <w:widowControl/>
              <w:tabs>
                <w:tab w:val="center" w:pos="4201"/>
                <w:tab w:val="right" w:leader="dot" w:pos="9298"/>
              </w:tabs>
              <w:autoSpaceDE w:val="0"/>
              <w:autoSpaceDN w:val="0"/>
              <w:rPr>
                <w:rFonts w:ascii="宋体"/>
                <w:sz w:val="18"/>
                <w:szCs w:val="18"/>
              </w:rPr>
            </w:pPr>
            <w:r>
              <w:rPr>
                <w:rFonts w:hint="eastAsia" w:ascii="宋体"/>
                <w:sz w:val="18"/>
                <w:szCs w:val="18"/>
              </w:rPr>
              <w:t>数据库内非特定人员</w:t>
            </w:r>
          </w:p>
        </w:tc>
      </w:tr>
      <w:tr w14:paraId="754B6444">
        <w:trPr>
          <w:trHeight w:val="312" w:hRule="atLeast"/>
        </w:trPr>
        <w:tc>
          <w:tcPr>
            <w:tcW w:w="1555" w:type="dxa"/>
            <w:tcBorders>
              <w:left w:val="single" w:color="auto" w:sz="8" w:space="0"/>
            </w:tcBorders>
            <w:vAlign w:val="center"/>
          </w:tcPr>
          <w:p w14:paraId="263A7E5C">
            <w:pPr>
              <w:widowControl/>
              <w:tabs>
                <w:tab w:val="center" w:pos="4201"/>
                <w:tab w:val="right" w:leader="dot" w:pos="9298"/>
              </w:tabs>
              <w:autoSpaceDE w:val="0"/>
              <w:autoSpaceDN w:val="0"/>
              <w:jc w:val="center"/>
              <w:rPr>
                <w:rFonts w:ascii="宋体"/>
                <w:sz w:val="18"/>
                <w:szCs w:val="18"/>
              </w:rPr>
            </w:pPr>
            <w:r>
              <w:rPr>
                <w:rFonts w:hint="eastAsia" w:ascii="宋体"/>
                <w:sz w:val="18"/>
                <w:szCs w:val="18"/>
              </w:rPr>
              <w:t>背景资源</w:t>
            </w:r>
          </w:p>
        </w:tc>
        <w:tc>
          <w:tcPr>
            <w:tcW w:w="2646" w:type="dxa"/>
            <w:vAlign w:val="center"/>
          </w:tcPr>
          <w:p w14:paraId="2D0E527C">
            <w:pPr>
              <w:widowControl/>
              <w:tabs>
                <w:tab w:val="center" w:pos="4201"/>
                <w:tab w:val="right" w:leader="dot" w:pos="9298"/>
              </w:tabs>
              <w:autoSpaceDE w:val="0"/>
              <w:autoSpaceDN w:val="0"/>
              <w:rPr>
                <w:rFonts w:ascii="宋体"/>
                <w:sz w:val="18"/>
                <w:szCs w:val="18"/>
              </w:rPr>
            </w:pPr>
            <w:r>
              <w:rPr>
                <w:rFonts w:hint="eastAsia" w:ascii="宋体"/>
                <w:sz w:val="18"/>
                <w:szCs w:val="18"/>
              </w:rPr>
              <w:t>知晓特定人员公开数据集</w:t>
            </w:r>
          </w:p>
        </w:tc>
        <w:tc>
          <w:tcPr>
            <w:tcW w:w="2646" w:type="dxa"/>
            <w:vAlign w:val="center"/>
          </w:tcPr>
          <w:p w14:paraId="197F2854">
            <w:pPr>
              <w:widowControl/>
              <w:tabs>
                <w:tab w:val="center" w:pos="4201"/>
                <w:tab w:val="right" w:leader="dot" w:pos="9298"/>
              </w:tabs>
              <w:autoSpaceDE w:val="0"/>
              <w:autoSpaceDN w:val="0"/>
              <w:rPr>
                <w:rFonts w:ascii="宋体"/>
                <w:sz w:val="18"/>
                <w:szCs w:val="18"/>
              </w:rPr>
            </w:pPr>
            <w:r>
              <w:rPr>
                <w:rFonts w:hint="eastAsia" w:ascii="宋体"/>
                <w:sz w:val="18"/>
                <w:szCs w:val="18"/>
              </w:rPr>
              <w:t>-</w:t>
            </w:r>
          </w:p>
        </w:tc>
        <w:tc>
          <w:tcPr>
            <w:tcW w:w="2646" w:type="dxa"/>
            <w:tcBorders>
              <w:right w:val="single" w:color="auto" w:sz="8" w:space="0"/>
            </w:tcBorders>
            <w:vAlign w:val="center"/>
          </w:tcPr>
          <w:p w14:paraId="3E3AEAB8">
            <w:pPr>
              <w:widowControl/>
              <w:tabs>
                <w:tab w:val="center" w:pos="4201"/>
                <w:tab w:val="right" w:leader="dot" w:pos="9298"/>
              </w:tabs>
              <w:autoSpaceDE w:val="0"/>
              <w:autoSpaceDN w:val="0"/>
              <w:rPr>
                <w:rFonts w:ascii="宋体"/>
                <w:sz w:val="18"/>
                <w:szCs w:val="18"/>
              </w:rPr>
            </w:pPr>
            <w:r>
              <w:rPr>
                <w:rFonts w:hint="eastAsia" w:ascii="宋体"/>
                <w:sz w:val="18"/>
                <w:szCs w:val="18"/>
              </w:rPr>
              <w:t>-</w:t>
            </w:r>
          </w:p>
        </w:tc>
      </w:tr>
      <w:tr w14:paraId="3731ED3A">
        <w:trPr>
          <w:trHeight w:val="312" w:hRule="atLeast"/>
        </w:trPr>
        <w:tc>
          <w:tcPr>
            <w:tcW w:w="1555" w:type="dxa"/>
            <w:tcBorders>
              <w:left w:val="single" w:color="auto" w:sz="8" w:space="0"/>
            </w:tcBorders>
            <w:vAlign w:val="center"/>
          </w:tcPr>
          <w:p w14:paraId="68527338">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攻击能力</w:t>
            </w:r>
          </w:p>
        </w:tc>
        <w:tc>
          <w:tcPr>
            <w:tcW w:w="2646" w:type="dxa"/>
            <w:vAlign w:val="center"/>
          </w:tcPr>
          <w:p w14:paraId="3E1B288D">
            <w:pPr>
              <w:widowControl/>
              <w:tabs>
                <w:tab w:val="center" w:pos="4201"/>
                <w:tab w:val="right" w:leader="dot" w:pos="9298"/>
              </w:tabs>
              <w:autoSpaceDE w:val="0"/>
              <w:autoSpaceDN w:val="0"/>
              <w:rPr>
                <w:rFonts w:ascii="宋体"/>
                <w:sz w:val="18"/>
                <w:szCs w:val="18"/>
              </w:rPr>
            </w:pPr>
            <w:r>
              <w:rPr>
                <w:rFonts w:hint="eastAsia" w:ascii="宋体"/>
                <w:sz w:val="18"/>
                <w:szCs w:val="18"/>
              </w:rPr>
              <w:t>了解特定人员的身份属性信息</w:t>
            </w:r>
          </w:p>
        </w:tc>
        <w:tc>
          <w:tcPr>
            <w:tcW w:w="2646" w:type="dxa"/>
            <w:vAlign w:val="center"/>
          </w:tcPr>
          <w:p w14:paraId="32EF70B5">
            <w:pPr>
              <w:widowControl/>
              <w:tabs>
                <w:tab w:val="center" w:pos="4201"/>
                <w:tab w:val="right" w:leader="dot" w:pos="9298"/>
              </w:tabs>
              <w:autoSpaceDE w:val="0"/>
              <w:autoSpaceDN w:val="0"/>
              <w:rPr>
                <w:rFonts w:ascii="宋体"/>
                <w:sz w:val="18"/>
                <w:szCs w:val="18"/>
              </w:rPr>
            </w:pPr>
            <w:r>
              <w:rPr>
                <w:rFonts w:hint="eastAsia" w:ascii="宋体"/>
                <w:sz w:val="18"/>
                <w:szCs w:val="18"/>
              </w:rPr>
              <w:t>拥有私有的或者可公开访问的身份数据库，拥有较高重标识技术能力</w:t>
            </w:r>
          </w:p>
        </w:tc>
        <w:tc>
          <w:tcPr>
            <w:tcW w:w="2646" w:type="dxa"/>
            <w:tcBorders>
              <w:right w:val="single" w:color="auto" w:sz="8" w:space="0"/>
            </w:tcBorders>
            <w:vAlign w:val="center"/>
          </w:tcPr>
          <w:p w14:paraId="26C38E2C">
            <w:pPr>
              <w:widowControl/>
              <w:tabs>
                <w:tab w:val="center" w:pos="4201"/>
                <w:tab w:val="right" w:leader="dot" w:pos="9298"/>
              </w:tabs>
              <w:autoSpaceDE w:val="0"/>
              <w:autoSpaceDN w:val="0"/>
              <w:rPr>
                <w:rFonts w:ascii="宋体"/>
                <w:sz w:val="18"/>
                <w:szCs w:val="18"/>
              </w:rPr>
            </w:pPr>
            <w:r>
              <w:rPr>
                <w:rFonts w:hint="eastAsia" w:ascii="宋体"/>
                <w:sz w:val="18"/>
                <w:szCs w:val="18"/>
              </w:rPr>
              <w:t>拥有私有的或者可公开访问的身份数据库，拥有一定重标识技术能力</w:t>
            </w:r>
          </w:p>
        </w:tc>
      </w:tr>
      <w:tr w14:paraId="33075F8F">
        <w:trPr>
          <w:trHeight w:val="312" w:hRule="atLeast"/>
        </w:trPr>
        <w:tc>
          <w:tcPr>
            <w:tcW w:w="1555" w:type="dxa"/>
            <w:tcBorders>
              <w:left w:val="single" w:color="auto" w:sz="8" w:space="0"/>
            </w:tcBorders>
            <w:vAlign w:val="center"/>
          </w:tcPr>
          <w:p w14:paraId="1166893D">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攻击动机</w:t>
            </w:r>
          </w:p>
        </w:tc>
        <w:tc>
          <w:tcPr>
            <w:tcW w:w="2646" w:type="dxa"/>
            <w:vAlign w:val="center"/>
          </w:tcPr>
          <w:p w14:paraId="25ABA15C">
            <w:pPr>
              <w:widowControl/>
              <w:tabs>
                <w:tab w:val="center" w:pos="4201"/>
                <w:tab w:val="right" w:leader="dot" w:pos="9298"/>
              </w:tabs>
              <w:autoSpaceDE w:val="0"/>
              <w:autoSpaceDN w:val="0"/>
              <w:rPr>
                <w:rFonts w:ascii="宋体"/>
                <w:sz w:val="18"/>
                <w:szCs w:val="18"/>
              </w:rPr>
            </w:pPr>
            <w:r>
              <w:rPr>
                <w:rFonts w:ascii="宋体"/>
                <w:sz w:val="18"/>
                <w:szCs w:val="18"/>
              </w:rPr>
              <w:t>好奇特定人员的其他敏感属性</w:t>
            </w:r>
            <w:r>
              <w:rPr>
                <w:rFonts w:hint="eastAsia" w:ascii="宋体"/>
                <w:sz w:val="18"/>
                <w:szCs w:val="18"/>
              </w:rPr>
              <w:t>信息</w:t>
            </w:r>
          </w:p>
        </w:tc>
        <w:tc>
          <w:tcPr>
            <w:tcW w:w="2646" w:type="dxa"/>
            <w:vAlign w:val="center"/>
          </w:tcPr>
          <w:p w14:paraId="445A02BD">
            <w:pPr>
              <w:widowControl/>
              <w:tabs>
                <w:tab w:val="center" w:pos="4201"/>
                <w:tab w:val="right" w:leader="dot" w:pos="9298"/>
              </w:tabs>
              <w:autoSpaceDE w:val="0"/>
              <w:autoSpaceDN w:val="0"/>
              <w:rPr>
                <w:rFonts w:ascii="宋体"/>
                <w:sz w:val="18"/>
                <w:szCs w:val="18"/>
              </w:rPr>
            </w:pPr>
            <w:r>
              <w:rPr>
                <w:rFonts w:ascii="宋体"/>
                <w:sz w:val="18"/>
                <w:szCs w:val="18"/>
              </w:rPr>
              <w:t>证明某人可以被重新标识，使得公开数据库的组织感到难堪或者名誉扫地</w:t>
            </w:r>
          </w:p>
        </w:tc>
        <w:tc>
          <w:tcPr>
            <w:tcW w:w="2646" w:type="dxa"/>
            <w:tcBorders>
              <w:right w:val="single" w:color="auto" w:sz="8" w:space="0"/>
            </w:tcBorders>
            <w:vAlign w:val="center"/>
          </w:tcPr>
          <w:p w14:paraId="4C27EEF7">
            <w:pPr>
              <w:widowControl/>
              <w:tabs>
                <w:tab w:val="center" w:pos="4201"/>
                <w:tab w:val="right" w:leader="dot" w:pos="9298"/>
              </w:tabs>
              <w:autoSpaceDE w:val="0"/>
              <w:autoSpaceDN w:val="0"/>
              <w:rPr>
                <w:rFonts w:ascii="宋体"/>
                <w:sz w:val="18"/>
                <w:szCs w:val="18"/>
              </w:rPr>
            </w:pPr>
            <w:r>
              <w:rPr>
                <w:rFonts w:hint="eastAsia" w:ascii="宋体"/>
                <w:sz w:val="18"/>
                <w:szCs w:val="18"/>
              </w:rPr>
              <w:t>将额外信息与去标识化数据集关联，</w:t>
            </w:r>
            <w:r>
              <w:rPr>
                <w:rFonts w:ascii="宋体"/>
                <w:sz w:val="18"/>
                <w:szCs w:val="18"/>
              </w:rPr>
              <w:t>对身份数据库</w:t>
            </w:r>
            <w:r>
              <w:rPr>
                <w:rFonts w:hint="eastAsia" w:ascii="宋体"/>
                <w:sz w:val="18"/>
                <w:szCs w:val="18"/>
              </w:rPr>
              <w:t>中</w:t>
            </w:r>
            <w:r>
              <w:rPr>
                <w:rFonts w:ascii="宋体"/>
                <w:sz w:val="18"/>
                <w:szCs w:val="18"/>
              </w:rPr>
              <w:t>人</w:t>
            </w:r>
            <w:r>
              <w:rPr>
                <w:rFonts w:hint="eastAsia" w:ascii="宋体"/>
                <w:sz w:val="18"/>
                <w:szCs w:val="18"/>
              </w:rPr>
              <w:t>员</w:t>
            </w:r>
            <w:r>
              <w:rPr>
                <w:rFonts w:ascii="宋体"/>
                <w:sz w:val="18"/>
                <w:szCs w:val="18"/>
              </w:rPr>
              <w:t>的画像进行更多维度</w:t>
            </w:r>
            <w:r>
              <w:rPr>
                <w:rFonts w:hint="eastAsia" w:ascii="宋体"/>
                <w:sz w:val="18"/>
                <w:szCs w:val="18"/>
              </w:rPr>
              <w:t>的</w:t>
            </w:r>
            <w:r>
              <w:rPr>
                <w:rFonts w:ascii="宋体"/>
                <w:sz w:val="18"/>
                <w:szCs w:val="18"/>
              </w:rPr>
              <w:t>扩展</w:t>
            </w:r>
          </w:p>
        </w:tc>
      </w:tr>
      <w:tr w14:paraId="1BA95C34">
        <w:trPr>
          <w:trHeight w:val="312" w:hRule="atLeast"/>
        </w:trPr>
        <w:tc>
          <w:tcPr>
            <w:tcW w:w="1555" w:type="dxa"/>
            <w:tcBorders>
              <w:left w:val="single" w:color="auto" w:sz="8" w:space="0"/>
            </w:tcBorders>
            <w:vAlign w:val="center"/>
          </w:tcPr>
          <w:p w14:paraId="3CE9C505">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攻击效果</w:t>
            </w:r>
          </w:p>
        </w:tc>
        <w:tc>
          <w:tcPr>
            <w:tcW w:w="2646" w:type="dxa"/>
            <w:vAlign w:val="center"/>
          </w:tcPr>
          <w:p w14:paraId="6F382303">
            <w:pPr>
              <w:widowControl/>
              <w:tabs>
                <w:tab w:val="center" w:pos="4201"/>
                <w:tab w:val="right" w:leader="dot" w:pos="9298"/>
              </w:tabs>
              <w:autoSpaceDE w:val="0"/>
              <w:autoSpaceDN w:val="0"/>
              <w:rPr>
                <w:rFonts w:ascii="宋体"/>
                <w:sz w:val="18"/>
                <w:szCs w:val="18"/>
              </w:rPr>
            </w:pPr>
            <w:r>
              <w:rPr>
                <w:rFonts w:hint="eastAsia" w:ascii="宋体"/>
                <w:sz w:val="18"/>
                <w:szCs w:val="18"/>
              </w:rPr>
              <w:t>关联并获得指定人员的个人信息</w:t>
            </w:r>
          </w:p>
        </w:tc>
        <w:tc>
          <w:tcPr>
            <w:tcW w:w="2646" w:type="dxa"/>
            <w:vAlign w:val="center"/>
          </w:tcPr>
          <w:p w14:paraId="57A40DE5">
            <w:pPr>
              <w:widowControl/>
              <w:tabs>
                <w:tab w:val="center" w:pos="4201"/>
                <w:tab w:val="right" w:leader="dot" w:pos="9298"/>
              </w:tabs>
              <w:autoSpaceDE w:val="0"/>
              <w:autoSpaceDN w:val="0"/>
              <w:rPr>
                <w:rFonts w:ascii="宋体"/>
                <w:sz w:val="18"/>
                <w:szCs w:val="18"/>
              </w:rPr>
            </w:pPr>
            <w:r>
              <w:rPr>
                <w:rFonts w:hint="eastAsia" w:ascii="宋体"/>
                <w:sz w:val="18"/>
                <w:szCs w:val="18"/>
              </w:rPr>
              <w:t>无指定人员，需证明重标识结果的正确性</w:t>
            </w:r>
          </w:p>
        </w:tc>
        <w:tc>
          <w:tcPr>
            <w:tcW w:w="2646" w:type="dxa"/>
            <w:tcBorders>
              <w:right w:val="single" w:color="auto" w:sz="8" w:space="0"/>
            </w:tcBorders>
            <w:vAlign w:val="center"/>
          </w:tcPr>
          <w:p w14:paraId="4BB5E1EF">
            <w:pPr>
              <w:widowControl/>
              <w:tabs>
                <w:tab w:val="center" w:pos="4201"/>
                <w:tab w:val="right" w:leader="dot" w:pos="9298"/>
              </w:tabs>
              <w:autoSpaceDE w:val="0"/>
              <w:autoSpaceDN w:val="0"/>
              <w:rPr>
                <w:rFonts w:ascii="宋体"/>
                <w:sz w:val="18"/>
                <w:szCs w:val="18"/>
              </w:rPr>
            </w:pPr>
            <w:r>
              <w:rPr>
                <w:rFonts w:hint="eastAsia" w:ascii="宋体"/>
                <w:sz w:val="18"/>
                <w:szCs w:val="18"/>
              </w:rPr>
              <w:t>无指定人员，</w:t>
            </w:r>
            <w:r>
              <w:rPr>
                <w:rFonts w:ascii="宋体"/>
                <w:sz w:val="18"/>
                <w:szCs w:val="18"/>
              </w:rPr>
              <w:t>无需证明重标识结果的正确性，仅需保证较高概率的关联性</w:t>
            </w:r>
          </w:p>
        </w:tc>
      </w:tr>
      <w:tr w14:paraId="3BBFC8B4">
        <w:trPr>
          <w:trHeight w:val="312" w:hRule="atLeast"/>
        </w:trPr>
        <w:tc>
          <w:tcPr>
            <w:tcW w:w="1555" w:type="dxa"/>
            <w:tcBorders>
              <w:left w:val="single" w:color="auto" w:sz="8" w:space="0"/>
            </w:tcBorders>
            <w:vAlign w:val="center"/>
          </w:tcPr>
          <w:p w14:paraId="4B42EA37">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其他因素</w:t>
            </w:r>
          </w:p>
        </w:tc>
        <w:tc>
          <w:tcPr>
            <w:tcW w:w="2646" w:type="dxa"/>
            <w:vAlign w:val="center"/>
          </w:tcPr>
          <w:p w14:paraId="61202A14">
            <w:pPr>
              <w:widowControl/>
              <w:tabs>
                <w:tab w:val="center" w:pos="4201"/>
                <w:tab w:val="right" w:leader="dot" w:pos="9298"/>
              </w:tabs>
              <w:autoSpaceDE w:val="0"/>
              <w:autoSpaceDN w:val="0"/>
              <w:rPr>
                <w:rFonts w:ascii="宋体"/>
                <w:sz w:val="18"/>
                <w:szCs w:val="18"/>
              </w:rPr>
            </w:pPr>
            <w:r>
              <w:rPr>
                <w:rFonts w:hint="eastAsia" w:ascii="宋体"/>
                <w:sz w:val="18"/>
                <w:szCs w:val="18"/>
              </w:rPr>
              <w:t>来自内部，仅对指定人员产生影响</w:t>
            </w:r>
          </w:p>
        </w:tc>
        <w:tc>
          <w:tcPr>
            <w:tcW w:w="2646" w:type="dxa"/>
            <w:vAlign w:val="center"/>
          </w:tcPr>
          <w:p w14:paraId="29FB22E6">
            <w:pPr>
              <w:widowControl/>
              <w:tabs>
                <w:tab w:val="center" w:pos="4201"/>
                <w:tab w:val="right" w:leader="dot" w:pos="9298"/>
              </w:tabs>
              <w:autoSpaceDE w:val="0"/>
              <w:autoSpaceDN w:val="0"/>
              <w:rPr>
                <w:rFonts w:ascii="宋体"/>
                <w:sz w:val="18"/>
                <w:szCs w:val="18"/>
              </w:rPr>
            </w:pPr>
            <w:r>
              <w:rPr>
                <w:rFonts w:hint="eastAsia" w:ascii="宋体"/>
                <w:sz w:val="18"/>
                <w:szCs w:val="18"/>
              </w:rPr>
              <w:t>来自外部，对个人信息主体影响有限</w:t>
            </w:r>
          </w:p>
        </w:tc>
        <w:tc>
          <w:tcPr>
            <w:tcW w:w="2646" w:type="dxa"/>
            <w:tcBorders>
              <w:right w:val="single" w:color="auto" w:sz="8" w:space="0"/>
            </w:tcBorders>
            <w:vAlign w:val="center"/>
          </w:tcPr>
          <w:p w14:paraId="22769F08">
            <w:pPr>
              <w:widowControl/>
              <w:tabs>
                <w:tab w:val="center" w:pos="4201"/>
                <w:tab w:val="right" w:leader="dot" w:pos="9298"/>
              </w:tabs>
              <w:autoSpaceDE w:val="0"/>
              <w:autoSpaceDN w:val="0"/>
              <w:rPr>
                <w:rFonts w:ascii="宋体"/>
                <w:sz w:val="18"/>
                <w:szCs w:val="18"/>
              </w:rPr>
            </w:pPr>
            <w:r>
              <w:rPr>
                <w:rFonts w:hint="eastAsia" w:ascii="宋体"/>
                <w:sz w:val="18"/>
                <w:szCs w:val="18"/>
              </w:rPr>
              <w:t>可能来自内部或外部，可能对大量个人信息主体产生影响</w:t>
            </w:r>
          </w:p>
        </w:tc>
      </w:tr>
      <w:tr w14:paraId="27C4FBA0">
        <w:trPr>
          <w:trHeight w:val="312" w:hRule="atLeast"/>
        </w:trPr>
        <w:tc>
          <w:tcPr>
            <w:tcW w:w="1555" w:type="dxa"/>
            <w:tcBorders>
              <w:left w:val="single" w:color="auto" w:sz="8" w:space="0"/>
              <w:bottom w:val="single" w:color="auto" w:sz="8" w:space="0"/>
            </w:tcBorders>
            <w:vAlign w:val="center"/>
          </w:tcPr>
          <w:p w14:paraId="47837037">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潜在攻击者</w:t>
            </w:r>
          </w:p>
        </w:tc>
        <w:tc>
          <w:tcPr>
            <w:tcW w:w="2646" w:type="dxa"/>
            <w:tcBorders>
              <w:bottom w:val="single" w:color="auto" w:sz="8" w:space="0"/>
            </w:tcBorders>
            <w:vAlign w:val="center"/>
          </w:tcPr>
          <w:p w14:paraId="1874CB1E">
            <w:pPr>
              <w:widowControl/>
              <w:tabs>
                <w:tab w:val="center" w:pos="4201"/>
                <w:tab w:val="right" w:leader="dot" w:pos="9298"/>
              </w:tabs>
              <w:autoSpaceDE w:val="0"/>
              <w:autoSpaceDN w:val="0"/>
              <w:rPr>
                <w:rFonts w:ascii="宋体"/>
                <w:sz w:val="18"/>
                <w:szCs w:val="18"/>
              </w:rPr>
            </w:pPr>
            <w:r>
              <w:rPr>
                <w:rFonts w:hint="eastAsia" w:ascii="宋体"/>
                <w:sz w:val="18"/>
                <w:szCs w:val="18"/>
              </w:rPr>
              <w:t>朋友、同事、组织内部人员等</w:t>
            </w:r>
          </w:p>
        </w:tc>
        <w:tc>
          <w:tcPr>
            <w:tcW w:w="2646" w:type="dxa"/>
            <w:tcBorders>
              <w:bottom w:val="single" w:color="auto" w:sz="8" w:space="0"/>
            </w:tcBorders>
            <w:vAlign w:val="center"/>
          </w:tcPr>
          <w:p w14:paraId="53A10F45">
            <w:pPr>
              <w:widowControl/>
              <w:tabs>
                <w:tab w:val="center" w:pos="4201"/>
                <w:tab w:val="right" w:leader="dot" w:pos="9298"/>
              </w:tabs>
              <w:autoSpaceDE w:val="0"/>
              <w:autoSpaceDN w:val="0"/>
              <w:rPr>
                <w:rFonts w:ascii="宋体"/>
                <w:sz w:val="18"/>
                <w:szCs w:val="18"/>
              </w:rPr>
            </w:pPr>
            <w:r>
              <w:rPr>
                <w:rFonts w:hint="eastAsia" w:ascii="宋体"/>
                <w:sz w:val="18"/>
                <w:szCs w:val="18"/>
              </w:rPr>
              <w:t>公众、研究人员、竞争对手等</w:t>
            </w:r>
          </w:p>
        </w:tc>
        <w:tc>
          <w:tcPr>
            <w:tcW w:w="2646" w:type="dxa"/>
            <w:tcBorders>
              <w:bottom w:val="single" w:color="auto" w:sz="8" w:space="0"/>
              <w:right w:val="single" w:color="auto" w:sz="8" w:space="0"/>
            </w:tcBorders>
            <w:vAlign w:val="center"/>
          </w:tcPr>
          <w:p w14:paraId="64D3ADF2">
            <w:pPr>
              <w:widowControl/>
              <w:tabs>
                <w:tab w:val="center" w:pos="4201"/>
                <w:tab w:val="right" w:leader="dot" w:pos="9298"/>
              </w:tabs>
              <w:autoSpaceDE w:val="0"/>
              <w:autoSpaceDN w:val="0"/>
              <w:rPr>
                <w:rFonts w:ascii="宋体"/>
                <w:sz w:val="18"/>
                <w:szCs w:val="18"/>
              </w:rPr>
            </w:pPr>
            <w:r>
              <w:rPr>
                <w:rFonts w:hint="eastAsia" w:ascii="宋体"/>
                <w:sz w:val="18"/>
                <w:szCs w:val="18"/>
              </w:rPr>
              <w:t>数据经纪商、广告商、黑灰产等</w:t>
            </w:r>
          </w:p>
        </w:tc>
      </w:tr>
    </w:tbl>
    <w:p w14:paraId="2DA51D1F">
      <w:pPr>
        <w:pStyle w:val="99"/>
      </w:pPr>
      <w:r>
        <w:br w:type="textWrapping"/>
      </w:r>
      <w:bookmarkStart w:id="198" w:name="_Toc206968240"/>
      <w:r>
        <w:rPr>
          <w:rFonts w:hint="eastAsia"/>
        </w:rPr>
        <w:t>（资料性）</w:t>
      </w:r>
      <w:r>
        <w:br w:type="textWrapping"/>
      </w:r>
      <w:r>
        <w:rPr>
          <w:rFonts w:hint="eastAsia"/>
        </w:rPr>
        <w:t>数据属性标识度计算</w:t>
      </w:r>
      <w:bookmarkEnd w:id="198"/>
    </w:p>
    <w:p w14:paraId="16C92D79">
      <w:pPr>
        <w:widowControl/>
        <w:numPr>
          <w:ilvl w:val="1"/>
          <w:numId w:val="9"/>
        </w:numPr>
        <w:wordWrap w:val="0"/>
        <w:overflowPunct w:val="0"/>
        <w:autoSpaceDE w:val="0"/>
        <w:autoSpaceDN w:val="0"/>
        <w:spacing w:before="156" w:beforeLines="50" w:after="156" w:afterLines="50"/>
        <w:ind w:left="4666" w:hanging="4666"/>
        <w:textAlignment w:val="baseline"/>
        <w:outlineLvl w:val="1"/>
        <w:rPr>
          <w:rFonts w:ascii="宋体" w:eastAsia="黑体"/>
        </w:rPr>
      </w:pPr>
      <w:bookmarkStart w:id="199" w:name="_Toc186022753"/>
      <w:bookmarkStart w:id="200" w:name="_Toc193395899"/>
      <w:bookmarkStart w:id="201" w:name="_Toc206744768"/>
      <w:bookmarkStart w:id="202" w:name="_Toc204630954"/>
      <w:bookmarkStart w:id="203" w:name="_Toc206968241"/>
      <w:bookmarkStart w:id="204" w:name="_Toc204772865"/>
      <w:bookmarkStart w:id="205" w:name="_Toc204856795"/>
      <w:r>
        <w:rPr>
          <w:rFonts w:hint="eastAsia" w:ascii="宋体" w:eastAsia="黑体"/>
        </w:rPr>
        <w:t>总体</w:t>
      </w:r>
      <w:bookmarkEnd w:id="199"/>
      <w:r>
        <w:rPr>
          <w:rFonts w:hint="eastAsia" w:ascii="宋体" w:eastAsia="黑体"/>
        </w:rPr>
        <w:t>原则</w:t>
      </w:r>
      <w:bookmarkEnd w:id="200"/>
      <w:bookmarkEnd w:id="201"/>
      <w:bookmarkEnd w:id="202"/>
      <w:bookmarkEnd w:id="203"/>
      <w:bookmarkEnd w:id="204"/>
      <w:bookmarkEnd w:id="205"/>
    </w:p>
    <w:p w14:paraId="325AF286">
      <w:pPr>
        <w:ind w:firstLine="420" w:firstLineChars="200"/>
        <w:rPr>
          <w:rFonts w:ascii="宋体"/>
        </w:rPr>
      </w:pPr>
      <w:r>
        <w:rPr>
          <w:rFonts w:hint="eastAsia" w:ascii="宋体"/>
        </w:rPr>
        <w:t>对于目标数据集中的除直接标识符外的每个属性列可以量化计算其数据属性标识度。数据属性标识度的计算需要考虑每个属性列的独特性和影响力。数据属性标识度分值是每个属性列的唯一性分值和影响力分值的总和。</w:t>
      </w:r>
    </w:p>
    <w:p w14:paraId="6616C45C">
      <w:pPr>
        <w:widowControl/>
        <w:numPr>
          <w:ilvl w:val="1"/>
          <w:numId w:val="9"/>
        </w:numPr>
        <w:wordWrap w:val="0"/>
        <w:overflowPunct w:val="0"/>
        <w:autoSpaceDE w:val="0"/>
        <w:autoSpaceDN w:val="0"/>
        <w:spacing w:before="156" w:beforeLines="50" w:after="156" w:afterLines="50"/>
        <w:ind w:left="4666" w:hanging="4666"/>
        <w:textAlignment w:val="baseline"/>
        <w:outlineLvl w:val="1"/>
        <w:rPr>
          <w:rFonts w:ascii="宋体" w:eastAsia="黑体"/>
        </w:rPr>
      </w:pPr>
      <w:bookmarkStart w:id="206" w:name="_Toc204772866"/>
      <w:bookmarkStart w:id="207" w:name="_Toc167551934"/>
      <w:bookmarkStart w:id="208" w:name="_Toc193395900"/>
      <w:bookmarkStart w:id="209" w:name="_Toc206968242"/>
      <w:bookmarkStart w:id="210" w:name="_Toc204856796"/>
      <w:bookmarkStart w:id="211" w:name="_Toc204630955"/>
      <w:bookmarkStart w:id="212" w:name="_Toc206744769"/>
      <w:bookmarkStart w:id="213" w:name="_Toc186022754"/>
      <w:bookmarkStart w:id="214" w:name="_Toc136029338"/>
      <w:r>
        <w:rPr>
          <w:rFonts w:hint="eastAsia" w:ascii="宋体" w:eastAsia="黑体"/>
        </w:rPr>
        <w:t>属性列唯一性分值计算</w:t>
      </w:r>
      <w:bookmarkEnd w:id="206"/>
      <w:bookmarkEnd w:id="207"/>
      <w:bookmarkEnd w:id="208"/>
      <w:bookmarkEnd w:id="209"/>
      <w:bookmarkEnd w:id="210"/>
      <w:bookmarkEnd w:id="211"/>
      <w:bookmarkEnd w:id="212"/>
      <w:bookmarkEnd w:id="213"/>
      <w:bookmarkEnd w:id="214"/>
    </w:p>
    <w:p w14:paraId="1277FAC8">
      <w:pPr>
        <w:widowControl/>
        <w:tabs>
          <w:tab w:val="center" w:pos="4201"/>
          <w:tab w:val="right" w:leader="dot" w:pos="9298"/>
        </w:tabs>
        <w:autoSpaceDE w:val="0"/>
        <w:autoSpaceDN w:val="0"/>
        <w:ind w:firstLine="420" w:firstLineChars="200"/>
        <w:rPr>
          <w:rFonts w:ascii="宋体"/>
        </w:rPr>
      </w:pPr>
      <w:r>
        <w:rPr>
          <w:rFonts w:hint="eastAsia" w:ascii="宋体"/>
        </w:rPr>
        <w:t>具有大量唯一值的属性列可以被认为具有很高的标识性。属性列的唯一性分值是指计算出的唯一记录的比率。如果唯一性分值为0，则认为该信息用于无法识别特定个体，不必视为准标识符。另一方面，具有非零唯一性分值的属性列意味着至少具有一个不同的取值，这样的属性列可以认为具有一定标识性，因为不同的取值可能帮助识别特定个体。可以参照下面的公式计算第i个属性列的唯一性分值。</w:t>
      </w:r>
    </w:p>
    <w:p w14:paraId="1FDC79B7">
      <w:pPr>
        <w:widowControl/>
        <w:tabs>
          <w:tab w:val="center" w:pos="4201"/>
          <w:tab w:val="right" w:leader="dot" w:pos="9298"/>
        </w:tabs>
        <w:autoSpaceDE w:val="0"/>
        <w:autoSpaceDN w:val="0"/>
        <w:ind w:firstLine="420" w:firstLineChars="200"/>
        <w:rPr>
          <w:rFonts w:ascii="宋体"/>
        </w:rPr>
      </w:pPr>
      <m:oMathPara>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u</m:t>
              </m:r>
              <m:ctrlPr>
                <w:rPr>
                  <w:rFonts w:ascii="Cambria Math" w:hAnsi="Cambria Math"/>
                  <w:i/>
                </w:rPr>
              </m:ctrlPr>
            </m:sub>
          </m:sSub>
          <m:r>
            <m:rPr/>
            <w:rPr>
              <w:rFonts w:ascii="Cambria Math" w:hAnsi="Cambria Math"/>
            </w:rPr>
            <m:t>(i)=</m:t>
          </m:r>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m:t>
              </m:r>
              <m:ctrlPr>
                <w:rPr>
                  <w:rFonts w:ascii="Cambria Math" w:hAnsi="Cambria Math"/>
                  <w:i/>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m:t>
              </m:r>
              <m:ctrlPr>
                <w:rPr>
                  <w:rFonts w:ascii="Cambria Math" w:hAnsi="Cambria Math"/>
                  <w:i/>
                </w:rPr>
              </m:ctrlPr>
            </m:den>
          </m:f>
        </m:oMath>
      </m:oMathPara>
    </w:p>
    <w:p w14:paraId="6B74562E">
      <w:pPr>
        <w:widowControl/>
        <w:tabs>
          <w:tab w:val="center" w:pos="4201"/>
          <w:tab w:val="right" w:leader="dot" w:pos="9298"/>
        </w:tabs>
        <w:autoSpaceDE w:val="0"/>
        <w:autoSpaceDN w:val="0"/>
        <w:ind w:firstLine="420" w:firstLineChars="200"/>
        <w:rPr>
          <w:rFonts w:ascii="宋体"/>
        </w:rPr>
      </w:pPr>
      <w:r>
        <w:rPr>
          <w:rFonts w:hint="eastAsia" w:ascii="宋体"/>
        </w:rPr>
        <w:t>其中，</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u</m:t>
            </m:r>
            <m:ctrlPr>
              <w:rPr>
                <w:rFonts w:ascii="Cambria Math" w:hAnsi="Cambria Math"/>
                <w:i/>
              </w:rPr>
            </m:ctrlPr>
          </m:sub>
        </m:sSub>
        <m:r>
          <m:rPr/>
          <w:rPr>
            <w:rFonts w:ascii="Cambria Math" w:hAnsi="Cambria Math"/>
          </w:rPr>
          <m:t>(i)</m:t>
        </m:r>
      </m:oMath>
      <w:r>
        <w:rPr>
          <w:rFonts w:hint="eastAsia" w:ascii="宋体"/>
        </w:rPr>
        <w:t>是属性列</w:t>
      </w:r>
      <w:r>
        <w:rPr>
          <w:rFonts w:ascii="宋体"/>
        </w:rPr>
        <w:t>i</w:t>
      </w:r>
      <w:r>
        <w:rPr>
          <w:rFonts w:hint="eastAsia" w:ascii="宋体"/>
        </w:rPr>
        <w:t>的唯一性分值，</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m:t>
        </m:r>
      </m:oMath>
      <w:r>
        <w:rPr>
          <w:rFonts w:hint="eastAsia" w:ascii="宋体"/>
        </w:rPr>
        <w:t>是数据列</w:t>
      </w:r>
      <w:r>
        <w:rPr>
          <w:rFonts w:ascii="宋体"/>
        </w:rPr>
        <w:t>i</w:t>
      </w:r>
      <w:r>
        <w:rPr>
          <w:rFonts w:hint="eastAsia" w:ascii="宋体"/>
        </w:rPr>
        <w:t>的记录总数，</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r>
          <m:rPr/>
          <w:rPr>
            <w:rFonts w:hint="eastAsia" w:ascii="Cambria Math" w:hAnsi="Cambria Math"/>
          </w:rPr>
          <m:t>i</m:t>
        </m:r>
        <m:r>
          <m:rPr/>
          <w:rPr>
            <w:rFonts w:ascii="Cambria Math" w:hAnsi="Cambria Math"/>
          </w:rPr>
          <m:t>)</m:t>
        </m:r>
      </m:oMath>
      <w:r>
        <w:rPr>
          <w:rFonts w:hint="eastAsia" w:ascii="宋体"/>
        </w:rPr>
        <w:t>是数据列</w:t>
      </w:r>
      <w:r>
        <w:rPr>
          <w:rFonts w:ascii="宋体"/>
        </w:rPr>
        <w:t>i</w:t>
      </w:r>
      <w:r>
        <w:rPr>
          <w:rFonts w:hint="eastAsia" w:ascii="宋体"/>
        </w:rPr>
        <w:t>的唯一性取值记录总数。</w:t>
      </w:r>
    </w:p>
    <w:p w14:paraId="683617A7">
      <w:pPr>
        <w:widowControl/>
        <w:numPr>
          <w:ilvl w:val="1"/>
          <w:numId w:val="9"/>
        </w:numPr>
        <w:wordWrap w:val="0"/>
        <w:overflowPunct w:val="0"/>
        <w:autoSpaceDE w:val="0"/>
        <w:autoSpaceDN w:val="0"/>
        <w:spacing w:before="156" w:beforeLines="50" w:after="156" w:afterLines="50"/>
        <w:ind w:left="4666" w:hanging="4666"/>
        <w:textAlignment w:val="baseline"/>
        <w:outlineLvl w:val="1"/>
        <w:rPr>
          <w:rFonts w:ascii="宋体" w:eastAsia="黑体"/>
        </w:rPr>
      </w:pPr>
      <w:bookmarkStart w:id="215" w:name="_Toc186022755"/>
      <w:bookmarkStart w:id="216" w:name="_Toc206744770"/>
      <w:bookmarkStart w:id="217" w:name="_Toc193395901"/>
      <w:bookmarkStart w:id="218" w:name="_Toc204630956"/>
      <w:bookmarkStart w:id="219" w:name="_Toc136029339"/>
      <w:bookmarkStart w:id="220" w:name="_Toc204772867"/>
      <w:bookmarkStart w:id="221" w:name="_Toc204856797"/>
      <w:bookmarkStart w:id="222" w:name="_Toc206968243"/>
      <w:bookmarkStart w:id="223" w:name="_Toc167551935"/>
      <w:r>
        <w:rPr>
          <w:rFonts w:hint="eastAsia" w:ascii="宋体" w:eastAsia="黑体"/>
        </w:rPr>
        <w:t>属性列影响力分值计算</w:t>
      </w:r>
      <w:bookmarkEnd w:id="215"/>
      <w:bookmarkEnd w:id="216"/>
      <w:bookmarkEnd w:id="217"/>
      <w:bookmarkEnd w:id="218"/>
      <w:bookmarkEnd w:id="219"/>
      <w:bookmarkEnd w:id="220"/>
      <w:bookmarkEnd w:id="221"/>
      <w:bookmarkEnd w:id="222"/>
      <w:bookmarkEnd w:id="223"/>
    </w:p>
    <w:p w14:paraId="7E364804">
      <w:pPr>
        <w:widowControl/>
        <w:tabs>
          <w:tab w:val="center" w:pos="4201"/>
          <w:tab w:val="right" w:leader="dot" w:pos="9298"/>
        </w:tabs>
        <w:autoSpaceDE w:val="0"/>
        <w:autoSpaceDN w:val="0"/>
        <w:ind w:firstLine="420" w:firstLineChars="200"/>
        <w:rPr>
          <w:rFonts w:ascii="宋体"/>
        </w:rPr>
      </w:pPr>
      <w:r>
        <w:rPr>
          <w:rFonts w:hint="eastAsia" w:ascii="宋体"/>
        </w:rPr>
        <w:t>影响力是根据等价类数量的变化来衡量的。如果在排除特定属性列时等价类数量与整个数据集的等价类数量相比大幅减少，则说明该特定属性列对数据的标识性的影响力高。可以通过以下公式计算第i个属性列的影响力分值。</w:t>
      </w:r>
    </w:p>
    <w:p w14:paraId="0375C64E">
      <w:pPr>
        <w:widowControl/>
        <w:tabs>
          <w:tab w:val="center" w:pos="4201"/>
          <w:tab w:val="right" w:leader="dot" w:pos="9298"/>
        </w:tabs>
        <w:autoSpaceDE w:val="0"/>
        <w:autoSpaceDN w:val="0"/>
        <w:ind w:firstLine="420" w:firstLineChars="200"/>
        <w:rPr>
          <w:rFonts w:ascii="宋体"/>
        </w:rPr>
      </w:pPr>
      <m:oMathPara>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(i)=1−</m:t>
          </m:r>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d>
                <m:dPr>
                  <m:ctrlPr>
                    <w:rPr>
                      <w:rFonts w:ascii="Cambria Math" w:hAnsi="Cambria Math"/>
                      <w:i/>
                    </w:rPr>
                  </m:ctrlPr>
                </m:dPr>
                <m:e>
                  <m:r>
                    <m:rPr/>
                    <w:rPr>
                      <w:rFonts w:ascii="Cambria Math" w:hAnsi="Cambria Math"/>
                    </w:rPr>
                    <m:t>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d>
              <m:ctrlPr>
                <w:rPr>
                  <w:rFonts w:ascii="Cambria Math" w:hAnsi="Cambria Math"/>
                  <w:i/>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d>
                <m:dPr>
                  <m:ctrlPr>
                    <w:rPr>
                      <w:rFonts w:ascii="Cambria Math" w:hAnsi="Cambria Math"/>
                      <w:i/>
                    </w:rPr>
                  </m:ctrlPr>
                </m:dPr>
                <m:e>
                  <m:r>
                    <m:rPr/>
                    <w:rPr>
                      <w:rFonts w:ascii="Cambria Math" w:hAnsi="Cambria Math"/>
                    </w:rPr>
                    <m:t>T</m:t>
                  </m:r>
                  <m:ctrlPr>
                    <w:rPr>
                      <w:rFonts w:ascii="Cambria Math" w:hAnsi="Cambria Math"/>
                      <w:i/>
                    </w:rPr>
                  </m:ctrlPr>
                </m:e>
              </m:d>
              <m:ctrlPr>
                <w:rPr>
                  <w:rFonts w:ascii="Cambria Math" w:hAnsi="Cambria Math"/>
                  <w:i/>
                </w:rPr>
              </m:ctrlPr>
            </m:den>
          </m:f>
        </m:oMath>
      </m:oMathPara>
    </w:p>
    <w:p w14:paraId="76AB26DE">
      <w:pPr>
        <w:rPr>
          <w:rFonts w:hint="eastAsia" w:ascii="宋体" w:hAnsi="宋体"/>
          <w:szCs w:val="21"/>
        </w:rPr>
      </w:pPr>
      <w:r>
        <w:rPr>
          <w:rFonts w:hint="eastAsia" w:ascii="宋体" w:hAnsi="宋体"/>
          <w:szCs w:val="21"/>
        </w:rPr>
        <w:t>其中</w:t>
      </w:r>
      <w:r>
        <w:rPr>
          <w:rFonts w:ascii="宋体" w:hAnsi="宋体"/>
          <w:szCs w:val="21"/>
        </w:rPr>
        <w:t>，</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(i)</m:t>
        </m:r>
      </m:oMath>
      <w:r>
        <w:rPr>
          <w:rFonts w:hint="eastAsia" w:ascii="宋体" w:hAnsi="宋体"/>
        </w:rPr>
        <w:t>是属性列</w:t>
      </w:r>
      <w:r>
        <w:rPr>
          <w:rFonts w:hint="eastAsia" w:ascii="宋体"/>
        </w:rPr>
        <w:t>i</w:t>
      </w:r>
      <w:r>
        <w:rPr>
          <w:rFonts w:hint="eastAsia" w:ascii="宋体" w:hAnsi="宋体"/>
        </w:rPr>
        <w:t>的影响力分值，</w:t>
      </w:r>
      <m:oMath>
        <m:sSub>
          <m:sSubPr>
            <m:ctrlPr>
              <w:rPr>
                <w:rFonts w:ascii="Cambria Math" w:hAnsi="Cambria Math"/>
                <w:szCs w:val="21"/>
              </w:rPr>
            </m:ctrlPr>
          </m:sSubPr>
          <m:e>
            <m:r>
              <m:rPr/>
              <w:rPr>
                <w:rFonts w:ascii="Cambria Math" w:hAnsi="Cambria Math"/>
                <w:szCs w:val="21"/>
              </w:rPr>
              <m:t>N</m:t>
            </m:r>
            <m:ctrlPr>
              <w:rPr>
                <w:rFonts w:ascii="Cambria Math" w:hAnsi="Cambria Math"/>
                <w:szCs w:val="21"/>
              </w:rPr>
            </m:ctrlPr>
          </m:e>
          <m:sub>
            <m:r>
              <m:rPr/>
              <w:rPr>
                <w:rFonts w:ascii="Cambria Math" w:hAnsi="Cambria Math"/>
                <w:szCs w:val="21"/>
              </w:rPr>
              <m:t>E</m:t>
            </m:r>
            <m:ctrlPr>
              <w:rPr>
                <w:rFonts w:ascii="Cambria Math" w:hAnsi="Cambria Math"/>
                <w:szCs w:val="21"/>
              </w:rPr>
            </m:ctrlPr>
          </m:sub>
        </m:sSub>
      </m:oMath>
      <w:r>
        <w:rPr>
          <w:rFonts w:hint="eastAsia" w:ascii="宋体" w:hAnsi="宋体"/>
          <w:szCs w:val="21"/>
        </w:rPr>
        <w:t>是等价类函数</w:t>
      </w:r>
      <w:r>
        <w:rPr>
          <w:rFonts w:ascii="宋体" w:hAnsi="宋体"/>
          <w:szCs w:val="21"/>
        </w:rPr>
        <w:t>，</w:t>
      </w:r>
      <m:oMath>
        <m:r>
          <m:rPr/>
          <w:rPr>
            <w:rFonts w:ascii="Cambria Math" w:hAnsi="Cambria Math"/>
            <w:szCs w:val="21"/>
          </w:rPr>
          <m:t>T</m:t>
        </m:r>
        <m:r>
          <m:rPr>
            <m:sty m:val="p"/>
          </m:rPr>
          <w:rPr>
            <w:rFonts w:ascii="Cambria Math" w:hAnsi="Cambria Math"/>
            <w:szCs w:val="21"/>
          </w:rPr>
          <m:t>=</m:t>
        </m:r>
        <m:nary>
          <m:naryPr>
            <m:chr m:val="⋃"/>
            <m:limLoc m:val="subSup"/>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szCs w:val="21"/>
              </w:rPr>
            </m:ctrlPr>
          </m:sub>
          <m:sup>
            <m:r>
              <m:rPr/>
              <w:rPr>
                <w:rFonts w:ascii="Cambria Math" w:hAnsi="Cambria Math"/>
                <w:szCs w:val="21"/>
              </w:rPr>
              <m:t>n</m:t>
            </m:r>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w:r>
        <w:rPr>
          <w:rFonts w:ascii="宋体" w:hAnsi="宋体"/>
          <w:szCs w:val="21"/>
        </w:rPr>
        <w:t>，</w:t>
      </w:r>
      <w:r>
        <w:rPr>
          <w:rFonts w:hint="eastAsia" w:ascii="宋体" w:hAnsi="宋体"/>
          <w:szCs w:val="21"/>
        </w:rPr>
        <w:t>是所有属性列的集合</w:t>
      </w:r>
      <w:r>
        <w:rPr>
          <w:rFonts w:ascii="宋体" w:hAnsi="宋体"/>
          <w:szCs w:val="21"/>
        </w:rPr>
        <w:t>，</w:t>
      </w:r>
      <m:oMath>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oMath>
      <w:r>
        <w:rPr>
          <w:rFonts w:hint="eastAsia" w:ascii="宋体" w:hAnsi="宋体"/>
          <w:szCs w:val="21"/>
        </w:rPr>
        <w:t>是第i个属性列。</w:t>
      </w:r>
    </w:p>
    <w:p w14:paraId="1EFF1A59">
      <w:pPr>
        <w:widowControl/>
        <w:numPr>
          <w:ilvl w:val="1"/>
          <w:numId w:val="9"/>
        </w:numPr>
        <w:wordWrap w:val="0"/>
        <w:overflowPunct w:val="0"/>
        <w:autoSpaceDE w:val="0"/>
        <w:autoSpaceDN w:val="0"/>
        <w:spacing w:before="156" w:beforeLines="50" w:after="156" w:afterLines="50"/>
        <w:ind w:left="4666" w:hanging="4666"/>
        <w:textAlignment w:val="baseline"/>
        <w:outlineLvl w:val="1"/>
        <w:rPr>
          <w:rFonts w:hint="eastAsia" w:ascii="宋体" w:hAnsi="宋体" w:eastAsia="黑体"/>
          <w:kern w:val="21"/>
          <w:szCs w:val="21"/>
        </w:rPr>
      </w:pPr>
      <w:bookmarkStart w:id="224" w:name="_Toc186022756"/>
      <w:bookmarkStart w:id="225" w:name="_Toc136029340"/>
      <w:bookmarkStart w:id="226" w:name="_Toc167551936"/>
      <w:bookmarkStart w:id="227" w:name="_Toc193395902"/>
      <w:bookmarkStart w:id="228" w:name="_Toc204630957"/>
      <w:bookmarkStart w:id="229" w:name="_Toc204772868"/>
      <w:bookmarkStart w:id="230" w:name="_Toc206968244"/>
      <w:bookmarkStart w:id="231" w:name="_Toc204856798"/>
      <w:bookmarkStart w:id="232" w:name="_Toc206744771"/>
      <w:r>
        <w:rPr>
          <w:rFonts w:hint="eastAsia" w:ascii="宋体" w:hAnsi="宋体" w:eastAsia="黑体"/>
          <w:kern w:val="21"/>
          <w:szCs w:val="21"/>
        </w:rPr>
        <w:t>数据属性标识度</w:t>
      </w:r>
      <w:bookmarkEnd w:id="224"/>
      <w:bookmarkEnd w:id="225"/>
      <w:bookmarkEnd w:id="226"/>
      <w:bookmarkEnd w:id="227"/>
      <w:r>
        <w:rPr>
          <w:rFonts w:hint="eastAsia" w:ascii="宋体" w:hAnsi="宋体" w:eastAsia="黑体"/>
          <w:kern w:val="21"/>
          <w:szCs w:val="21"/>
        </w:rPr>
        <w:t>分值计算</w:t>
      </w:r>
      <w:bookmarkEnd w:id="228"/>
      <w:bookmarkEnd w:id="229"/>
      <w:bookmarkEnd w:id="230"/>
      <w:bookmarkEnd w:id="231"/>
      <w:bookmarkEnd w:id="232"/>
    </w:p>
    <w:p w14:paraId="3BA27A03">
      <w:pPr>
        <w:widowControl/>
        <w:tabs>
          <w:tab w:val="center" w:pos="4201"/>
          <w:tab w:val="right" w:leader="dot" w:pos="9298"/>
        </w:tabs>
        <w:autoSpaceDE w:val="0"/>
        <w:autoSpaceDN w:val="0"/>
        <w:ind w:firstLine="420" w:firstLineChars="200"/>
        <w:rPr>
          <w:rFonts w:ascii="宋体"/>
        </w:rPr>
      </w:pPr>
      <w:r>
        <w:rPr>
          <w:rFonts w:hint="eastAsia" w:ascii="宋体"/>
        </w:rPr>
        <w:t>使用唯一性分值和影响力分值的平均值评价属性列的数据属性标识度分值。</w:t>
      </w:r>
    </w:p>
    <w:p w14:paraId="632F88F9">
      <w:pPr>
        <w:widowControl/>
        <w:tabs>
          <w:tab w:val="center" w:pos="4201"/>
          <w:tab w:val="right" w:leader="dot" w:pos="9298"/>
        </w:tabs>
        <w:autoSpaceDE w:val="0"/>
        <w:autoSpaceDN w:val="0"/>
        <w:rPr>
          <w:rFonts w:ascii="宋体"/>
        </w:rPr>
      </w:pPr>
      <m:oMathPara>
        <m:oMath>
          <m:r>
            <m:rPr/>
            <w:rPr>
              <w:rFonts w:hint="eastAsia" w:ascii="Cambria Math" w:hAnsi="Cambria Math"/>
            </w:rPr>
            <m:t>S</m:t>
          </m:r>
          <m:r>
            <m:rPr/>
            <w:rPr>
              <w:rFonts w:ascii="Cambria Math" w:hAnsi="Cambria Math"/>
            </w:rPr>
            <m:t xml:space="preserve">(i)= </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u</m:t>
              </m:r>
              <m:ctrlPr>
                <w:rPr>
                  <w:rFonts w:ascii="Cambria Math" w:hAnsi="Cambria Math"/>
                  <w:i/>
                </w:rPr>
              </m:ctrlPr>
            </m:sub>
          </m:sSub>
          <m:r>
            <m:rPr/>
            <w:rPr>
              <w:rFonts w:ascii="Cambria Math" w:hAnsi="Cambria Math"/>
            </w:rPr>
            <m:t xml:space="preserve">(i)+ </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(i))/2</m:t>
          </m:r>
        </m:oMath>
      </m:oMathPara>
    </w:p>
    <w:p w14:paraId="794A7703">
      <w:pPr>
        <w:widowControl/>
        <w:tabs>
          <w:tab w:val="center" w:pos="4201"/>
          <w:tab w:val="right" w:leader="dot" w:pos="9298"/>
        </w:tabs>
        <w:autoSpaceDE w:val="0"/>
        <w:autoSpaceDN w:val="0"/>
        <w:ind w:firstLine="420" w:firstLineChars="200"/>
        <w:rPr>
          <w:rFonts w:ascii="宋体" w:hAnsi="Times New Roman"/>
          <w:kern w:val="0"/>
          <w:szCs w:val="20"/>
        </w:rPr>
      </w:pPr>
      <w:r>
        <w:rPr>
          <w:rFonts w:hint="eastAsia" w:ascii="宋体"/>
        </w:rPr>
        <w:t>其中，</w:t>
      </w:r>
      <m:oMath>
        <m:r>
          <m:rPr/>
          <w:rPr>
            <w:rFonts w:hint="eastAsia" w:ascii="Cambria Math" w:hAnsi="Cambria Math"/>
          </w:rPr>
          <m:t>S</m:t>
        </m:r>
        <m:r>
          <m:rPr/>
          <w:rPr>
            <w:rFonts w:ascii="Cambria Math" w:hAnsi="Cambria Math"/>
          </w:rPr>
          <m:t>(i)</m:t>
        </m:r>
      </m:oMath>
      <w:r>
        <w:rPr>
          <w:rFonts w:hint="eastAsia" w:ascii="宋体"/>
        </w:rPr>
        <w:t>是属性列</w:t>
      </w:r>
      <w:r>
        <w:rPr>
          <w:rFonts w:ascii="宋体"/>
        </w:rPr>
        <w:t>i</w:t>
      </w:r>
      <w:r>
        <w:rPr>
          <w:rFonts w:hint="eastAsia" w:ascii="宋体"/>
        </w:rPr>
        <w:t>的</w:t>
      </w:r>
      <w:bookmarkStart w:id="233" w:name="_Hlk204857446"/>
      <w:r>
        <w:rPr>
          <w:rFonts w:hint="eastAsia" w:ascii="宋体"/>
        </w:rPr>
        <w:t>数据属性</w:t>
      </w:r>
      <w:bookmarkEnd w:id="233"/>
      <w:r>
        <w:rPr>
          <w:rFonts w:hint="eastAsia" w:ascii="宋体"/>
        </w:rPr>
        <w:t>标识度分值</w:t>
      </w:r>
      <w:r>
        <w:rPr>
          <w:rFonts w:hint="eastAsia" w:ascii="宋体" w:hAnsi="Times New Roman"/>
          <w:kern w:val="0"/>
          <w:szCs w:val="20"/>
        </w:rPr>
        <w:br w:type="page"/>
      </w:r>
    </w:p>
    <w:p w14:paraId="6EE80B0C">
      <w:pPr>
        <w:pStyle w:val="99"/>
      </w:pPr>
      <w:r>
        <w:br w:type="textWrapping"/>
      </w:r>
      <w:bookmarkStart w:id="234" w:name="_Toc206968245"/>
      <w:r>
        <w:rPr>
          <w:rFonts w:hint="eastAsia"/>
        </w:rPr>
        <w:t>（资料性）</w:t>
      </w:r>
      <w:r>
        <w:br w:type="textWrapping"/>
      </w:r>
      <w:r>
        <w:rPr>
          <w:rFonts w:hint="eastAsia"/>
        </w:rPr>
        <w:t>匿名化处理过程示例</w:t>
      </w:r>
      <w:bookmarkEnd w:id="234"/>
    </w:p>
    <w:p w14:paraId="2D063005">
      <w:pPr>
        <w:outlineLvl w:val="1"/>
        <w:rPr>
          <w:rFonts w:hint="eastAsia" w:ascii="黑体" w:hAnsi="黑体" w:eastAsia="黑体"/>
        </w:rPr>
      </w:pPr>
      <w:bookmarkStart w:id="235" w:name="_Toc204772870"/>
      <w:bookmarkStart w:id="236" w:name="_Toc204856800"/>
      <w:bookmarkStart w:id="237" w:name="_Toc206968246"/>
      <w:bookmarkStart w:id="238" w:name="_Toc204630959"/>
      <w:bookmarkStart w:id="239" w:name="_Toc206744773"/>
      <w:r>
        <w:rPr>
          <w:rFonts w:ascii="黑体" w:hAnsi="黑体" w:eastAsia="黑体"/>
        </w:rPr>
        <w:t>C.1</w:t>
      </w:r>
      <w:r>
        <w:rPr>
          <w:rFonts w:hint="eastAsia" w:ascii="黑体" w:hAnsi="黑体" w:eastAsia="黑体"/>
        </w:rPr>
        <w:t>　概述</w:t>
      </w:r>
      <w:bookmarkEnd w:id="235"/>
      <w:bookmarkEnd w:id="236"/>
      <w:bookmarkEnd w:id="237"/>
      <w:bookmarkEnd w:id="238"/>
      <w:bookmarkEnd w:id="239"/>
    </w:p>
    <w:p w14:paraId="12BD532C">
      <w:pPr>
        <w:ind w:firstLine="420" w:firstLineChars="200"/>
        <w:rPr>
          <w:rFonts w:hint="eastAsia" w:ascii="宋体" w:hAnsi="宋体"/>
        </w:rPr>
      </w:pPr>
      <w:r>
        <w:rPr>
          <w:rFonts w:hint="eastAsia" w:ascii="宋体" w:hAnsi="宋体"/>
        </w:rPr>
        <w:t>本附录给出了医疗器械商收集医院的医学数字影像与通信</w:t>
      </w:r>
      <w:r>
        <w:rPr>
          <w:rFonts w:ascii="宋体" w:hAnsi="宋体"/>
        </w:rPr>
        <w:t>(DICOM®)</w:t>
      </w:r>
      <w:r>
        <w:rPr>
          <w:rFonts w:hint="eastAsia" w:ascii="宋体" w:hAnsi="宋体"/>
        </w:rPr>
        <w:t>数据场景下的匿名化处理过程示例。</w:t>
      </w:r>
    </w:p>
    <w:p w14:paraId="4A4DB0DF">
      <w:pPr>
        <w:outlineLvl w:val="1"/>
        <w:rPr>
          <w:rFonts w:hint="eastAsia" w:ascii="黑体" w:hAnsi="黑体" w:eastAsia="黑体"/>
        </w:rPr>
      </w:pPr>
      <w:bookmarkStart w:id="240" w:name="_Toc167199387"/>
      <w:bookmarkStart w:id="241" w:name="_Toc204856801"/>
      <w:bookmarkStart w:id="242" w:name="_Toc193395905"/>
      <w:bookmarkStart w:id="243" w:name="_Toc206968247"/>
      <w:bookmarkStart w:id="244" w:name="_Toc167551943"/>
      <w:bookmarkStart w:id="245" w:name="_Toc186022759"/>
      <w:bookmarkStart w:id="246" w:name="_Toc204630960"/>
      <w:bookmarkStart w:id="247" w:name="_Toc204772871"/>
      <w:bookmarkStart w:id="248" w:name="_Toc206744774"/>
      <w:r>
        <w:rPr>
          <w:rFonts w:ascii="黑体" w:hAnsi="黑体" w:eastAsia="黑体"/>
        </w:rPr>
        <w:t>C.2</w:t>
      </w:r>
      <w:r>
        <w:rPr>
          <w:rFonts w:hint="eastAsia" w:ascii="黑体" w:hAnsi="黑体" w:eastAsia="黑体"/>
        </w:rPr>
        <w:t>　准备工作</w:t>
      </w:r>
      <w:bookmarkEnd w:id="240"/>
      <w:bookmarkEnd w:id="241"/>
      <w:bookmarkEnd w:id="242"/>
      <w:bookmarkEnd w:id="243"/>
      <w:bookmarkEnd w:id="244"/>
      <w:bookmarkEnd w:id="245"/>
      <w:bookmarkEnd w:id="246"/>
      <w:bookmarkEnd w:id="247"/>
      <w:bookmarkEnd w:id="248"/>
    </w:p>
    <w:p w14:paraId="21873B99">
      <w:pPr>
        <w:pStyle w:val="104"/>
        <w:numPr>
          <w:ilvl w:val="0"/>
          <w:numId w:val="0"/>
        </w:numPr>
        <w:outlineLvl w:val="2"/>
        <w:rPr>
          <w:rFonts w:hint="eastAsia" w:ascii="黑体" w:hAnsi="黑体" w:eastAsia="黑体"/>
        </w:rPr>
      </w:pPr>
      <w:bookmarkStart w:id="249" w:name="_Toc167199388"/>
      <w:bookmarkStart w:id="250" w:name="_Toc206968248"/>
      <w:bookmarkStart w:id="251" w:name="_Toc204856802"/>
      <w:bookmarkStart w:id="252" w:name="_Toc204772872"/>
      <w:bookmarkStart w:id="253" w:name="_Toc193395906"/>
      <w:bookmarkStart w:id="254" w:name="_Toc186022760"/>
      <w:bookmarkStart w:id="255" w:name="_Toc167551944"/>
      <w:bookmarkStart w:id="256" w:name="_Toc204630961"/>
      <w:bookmarkStart w:id="257" w:name="_Toc206744775"/>
      <w:r>
        <w:rPr>
          <w:rFonts w:hint="eastAsia" w:ascii="黑体" w:hAnsi="黑体" w:eastAsia="黑体"/>
        </w:rPr>
        <w:t>C.2.1　数据收集的目的</w:t>
      </w:r>
      <w:bookmarkEnd w:id="249"/>
      <w:bookmarkEnd w:id="250"/>
      <w:bookmarkEnd w:id="251"/>
      <w:bookmarkEnd w:id="252"/>
      <w:bookmarkEnd w:id="253"/>
      <w:bookmarkEnd w:id="254"/>
      <w:bookmarkEnd w:id="255"/>
      <w:bookmarkEnd w:id="256"/>
      <w:bookmarkEnd w:id="257"/>
    </w:p>
    <w:p w14:paraId="5C06153A">
      <w:pPr>
        <w:widowControl/>
        <w:tabs>
          <w:tab w:val="center" w:pos="4201"/>
          <w:tab w:val="right" w:leader="dot" w:pos="9298"/>
        </w:tabs>
        <w:autoSpaceDE w:val="0"/>
        <w:autoSpaceDN w:val="0"/>
        <w:ind w:firstLine="420" w:firstLineChars="200"/>
        <w:rPr>
          <w:rFonts w:ascii="宋体"/>
        </w:rPr>
      </w:pPr>
      <w:r>
        <w:rPr>
          <w:rFonts w:hint="eastAsia" w:ascii="宋体"/>
        </w:rPr>
        <w:t>为了验证新一代CT设备的图像质量，收集当前部署在某医院的CT设备所产生的胸部CT DICOM影像 100例。</w:t>
      </w:r>
    </w:p>
    <w:p w14:paraId="70693832">
      <w:pPr>
        <w:pStyle w:val="104"/>
        <w:numPr>
          <w:ilvl w:val="0"/>
          <w:numId w:val="0"/>
        </w:numPr>
        <w:outlineLvl w:val="2"/>
        <w:rPr>
          <w:rFonts w:hint="eastAsia" w:ascii="黑体" w:hAnsi="黑体" w:eastAsia="黑体"/>
        </w:rPr>
      </w:pPr>
      <w:bookmarkStart w:id="258" w:name="_Toc193395907"/>
      <w:bookmarkStart w:id="259" w:name="_Toc206744776"/>
      <w:bookmarkStart w:id="260" w:name="_Toc204630962"/>
      <w:bookmarkStart w:id="261" w:name="_Toc206968249"/>
      <w:bookmarkStart w:id="262" w:name="_Toc204856803"/>
      <w:bookmarkStart w:id="263" w:name="_Toc204772873"/>
      <w:bookmarkStart w:id="264" w:name="_Toc167551945"/>
      <w:bookmarkStart w:id="265" w:name="_Toc167199389"/>
      <w:bookmarkStart w:id="266" w:name="_Toc186022761"/>
      <w:r>
        <w:rPr>
          <w:rFonts w:hint="eastAsia" w:ascii="黑体" w:hAnsi="黑体" w:eastAsia="黑体"/>
        </w:rPr>
        <w:t>C.2.2　个人信息处理者</w:t>
      </w:r>
      <w:bookmarkEnd w:id="258"/>
      <w:bookmarkEnd w:id="259"/>
      <w:bookmarkEnd w:id="260"/>
      <w:bookmarkEnd w:id="261"/>
      <w:bookmarkEnd w:id="262"/>
      <w:bookmarkEnd w:id="263"/>
      <w:bookmarkEnd w:id="264"/>
      <w:bookmarkEnd w:id="265"/>
      <w:bookmarkEnd w:id="266"/>
    </w:p>
    <w:p w14:paraId="0F9DC61C">
      <w:pPr>
        <w:widowControl/>
        <w:tabs>
          <w:tab w:val="center" w:pos="4201"/>
          <w:tab w:val="right" w:leader="dot" w:pos="9298"/>
        </w:tabs>
        <w:autoSpaceDE w:val="0"/>
        <w:autoSpaceDN w:val="0"/>
        <w:ind w:firstLine="420" w:firstLineChars="200"/>
      </w:pPr>
      <w:r>
        <w:rPr>
          <w:rFonts w:hint="eastAsia"/>
        </w:rPr>
        <w:t>某医院。</w:t>
      </w:r>
    </w:p>
    <w:p w14:paraId="32C5E209">
      <w:pPr>
        <w:pStyle w:val="104"/>
        <w:numPr>
          <w:ilvl w:val="0"/>
          <w:numId w:val="0"/>
        </w:numPr>
        <w:outlineLvl w:val="2"/>
        <w:rPr>
          <w:rFonts w:hint="eastAsia" w:ascii="黑体" w:hAnsi="黑体" w:eastAsia="黑体"/>
        </w:rPr>
      </w:pPr>
      <w:bookmarkStart w:id="267" w:name="_Toc193395908"/>
      <w:bookmarkStart w:id="268" w:name="_Toc167551946"/>
      <w:bookmarkStart w:id="269" w:name="_Toc167199390"/>
      <w:bookmarkStart w:id="270" w:name="_Toc186022762"/>
      <w:bookmarkStart w:id="271" w:name="_Toc204856804"/>
      <w:bookmarkStart w:id="272" w:name="_Toc204772874"/>
      <w:bookmarkStart w:id="273" w:name="_Toc206744777"/>
      <w:bookmarkStart w:id="274" w:name="_Toc206968250"/>
      <w:bookmarkStart w:id="275" w:name="_Toc204630963"/>
      <w:r>
        <w:rPr>
          <w:rFonts w:hint="eastAsia" w:ascii="黑体" w:hAnsi="黑体" w:eastAsia="黑体"/>
        </w:rPr>
        <w:t>C.2.3　匿名化数据接受者</w:t>
      </w:r>
      <w:bookmarkEnd w:id="267"/>
      <w:bookmarkEnd w:id="268"/>
      <w:bookmarkEnd w:id="269"/>
      <w:bookmarkEnd w:id="270"/>
      <w:bookmarkEnd w:id="271"/>
      <w:bookmarkEnd w:id="272"/>
      <w:bookmarkEnd w:id="273"/>
      <w:bookmarkEnd w:id="274"/>
      <w:bookmarkEnd w:id="275"/>
    </w:p>
    <w:p w14:paraId="6C7D4025">
      <w:pPr>
        <w:widowControl/>
        <w:tabs>
          <w:tab w:val="center" w:pos="4201"/>
          <w:tab w:val="right" w:leader="dot" w:pos="9298"/>
        </w:tabs>
        <w:autoSpaceDE w:val="0"/>
        <w:autoSpaceDN w:val="0"/>
        <w:ind w:firstLine="420" w:firstLineChars="200"/>
        <w:rPr>
          <w:rFonts w:hint="eastAsia" w:ascii="宋体" w:hAnsi="宋体"/>
        </w:rPr>
      </w:pPr>
      <w:r>
        <w:rPr>
          <w:rFonts w:hint="eastAsia" w:ascii="宋体" w:hAnsi="宋体"/>
        </w:rPr>
        <w:t>某医疗器械生产商的</w:t>
      </w:r>
      <w:r>
        <w:rPr>
          <w:rFonts w:ascii="宋体" w:hAnsi="宋体"/>
        </w:rPr>
        <w:t>CT</w:t>
      </w:r>
      <w:r>
        <w:rPr>
          <w:rFonts w:hint="eastAsia" w:ascii="宋体" w:hAnsi="宋体"/>
        </w:rPr>
        <w:t>研发团队成员</w:t>
      </w:r>
      <w:r>
        <w:rPr>
          <w:rFonts w:ascii="宋体" w:hAnsi="宋体"/>
        </w:rPr>
        <w:t>3</w:t>
      </w:r>
      <w:r>
        <w:rPr>
          <w:rFonts w:hint="eastAsia" w:ascii="宋体" w:hAnsi="宋体"/>
        </w:rPr>
        <w:t>人。</w:t>
      </w:r>
    </w:p>
    <w:p w14:paraId="1C12B338">
      <w:pPr>
        <w:pStyle w:val="104"/>
        <w:numPr>
          <w:ilvl w:val="0"/>
          <w:numId w:val="0"/>
        </w:numPr>
        <w:outlineLvl w:val="2"/>
        <w:rPr>
          <w:rFonts w:hint="eastAsia" w:ascii="黑体" w:hAnsi="黑体" w:eastAsia="黑体"/>
        </w:rPr>
      </w:pPr>
      <w:bookmarkStart w:id="276" w:name="_Toc204856805"/>
      <w:bookmarkStart w:id="277" w:name="_Toc206744778"/>
      <w:bookmarkStart w:id="278" w:name="_Toc204772875"/>
      <w:bookmarkStart w:id="279" w:name="_Toc193395909"/>
      <w:bookmarkStart w:id="280" w:name="_Toc204630964"/>
      <w:bookmarkStart w:id="281" w:name="_Toc206968251"/>
      <w:bookmarkStart w:id="282" w:name="_Ref167113362"/>
      <w:bookmarkStart w:id="283" w:name="_Toc167551947"/>
      <w:bookmarkStart w:id="284" w:name="_Toc186022763"/>
      <w:bookmarkStart w:id="285" w:name="_Toc167199391"/>
      <w:r>
        <w:rPr>
          <w:rFonts w:hint="eastAsia" w:ascii="黑体" w:hAnsi="黑体" w:eastAsia="黑体"/>
        </w:rPr>
        <w:t>C.2.4　数据特征</w:t>
      </w:r>
      <w:bookmarkEnd w:id="276"/>
      <w:bookmarkEnd w:id="277"/>
      <w:bookmarkEnd w:id="278"/>
      <w:bookmarkEnd w:id="279"/>
      <w:bookmarkEnd w:id="280"/>
      <w:bookmarkEnd w:id="281"/>
      <w:bookmarkEnd w:id="282"/>
      <w:bookmarkEnd w:id="283"/>
      <w:bookmarkEnd w:id="284"/>
      <w:bookmarkEnd w:id="285"/>
    </w:p>
    <w:p w14:paraId="147234DA">
      <w:pPr>
        <w:widowControl/>
        <w:tabs>
          <w:tab w:val="center" w:pos="4201"/>
          <w:tab w:val="right" w:leader="dot" w:pos="9298"/>
        </w:tabs>
        <w:autoSpaceDE w:val="0"/>
        <w:autoSpaceDN w:val="0"/>
        <w:ind w:firstLine="420" w:firstLineChars="200"/>
        <w:rPr>
          <w:rFonts w:ascii="宋体"/>
        </w:rPr>
      </w:pPr>
      <w:r>
        <w:rPr>
          <w:rFonts w:hint="eastAsia" w:ascii="宋体"/>
        </w:rPr>
        <w:t>完整的DICOM医学影像包括了图像的像素信息以及描述影像检查的相关信息。</w:t>
      </w:r>
      <w:r>
        <w:rPr>
          <w:rFonts w:ascii="宋体"/>
        </w:rPr>
        <w:t>DICOM</w:t>
      </w:r>
      <w:r>
        <w:rPr>
          <w:rFonts w:hint="eastAsia" w:ascii="宋体"/>
        </w:rPr>
        <w:t xml:space="preserve">的像素信息存储在DICOM </w:t>
      </w:r>
      <w:r>
        <w:rPr>
          <w:rFonts w:ascii="宋体"/>
        </w:rPr>
        <w:t>T</w:t>
      </w:r>
      <w:r>
        <w:rPr>
          <w:rFonts w:hint="eastAsia" w:ascii="宋体"/>
        </w:rPr>
        <w:t>a</w:t>
      </w:r>
      <w:r>
        <w:rPr>
          <w:rFonts w:ascii="宋体"/>
        </w:rPr>
        <w:t>g(7FE0,0010)</w:t>
      </w:r>
      <w:r>
        <w:rPr>
          <w:rFonts w:hint="eastAsia" w:ascii="宋体"/>
        </w:rPr>
        <w:t>中。描述CT检查的信息按照DICOM标准的格式存储在DICOM文件中对应的其它的DICOM字段中，例如：患者ID</w:t>
      </w:r>
      <w:r>
        <w:rPr>
          <w:rFonts w:ascii="宋体"/>
        </w:rPr>
        <w:t>(0010,0020),</w:t>
      </w:r>
      <w:r>
        <w:rPr>
          <w:rFonts w:hint="eastAsia" w:ascii="宋体"/>
        </w:rPr>
        <w:t>患者姓名</w:t>
      </w:r>
      <w:r>
        <w:rPr>
          <w:rFonts w:ascii="宋体"/>
        </w:rPr>
        <w:t>(0010,0010),</w:t>
      </w:r>
      <w:r>
        <w:rPr>
          <w:rFonts w:hint="eastAsia" w:ascii="宋体"/>
        </w:rPr>
        <w:t>患者出生日期</w:t>
      </w:r>
      <w:r>
        <w:rPr>
          <w:rFonts w:ascii="宋体"/>
        </w:rPr>
        <w:t>(0010,0030),</w:t>
      </w:r>
      <w:r>
        <w:rPr>
          <w:rFonts w:hint="eastAsia" w:ascii="宋体"/>
        </w:rPr>
        <w:t>患者性别</w:t>
      </w:r>
      <w:r>
        <w:rPr>
          <w:rFonts w:ascii="宋体"/>
        </w:rPr>
        <w:t>(0010,0040)</w:t>
      </w:r>
      <w:r>
        <w:rPr>
          <w:rStyle w:val="53"/>
          <w:rFonts w:ascii="宋体"/>
        </w:rPr>
        <w:footnoteReference w:id="0"/>
      </w:r>
      <w:r>
        <w:rPr>
          <w:rFonts w:hint="eastAsia" w:ascii="宋体"/>
        </w:rPr>
        <w:t>。</w:t>
      </w:r>
    </w:p>
    <w:p w14:paraId="7C6249F0">
      <w:pPr>
        <w:widowControl/>
        <w:tabs>
          <w:tab w:val="center" w:pos="4201"/>
          <w:tab w:val="right" w:leader="dot" w:pos="9298"/>
        </w:tabs>
        <w:autoSpaceDE w:val="0"/>
        <w:autoSpaceDN w:val="0"/>
        <w:ind w:firstLine="420" w:firstLineChars="200"/>
        <w:rPr>
          <w:rFonts w:ascii="宋体"/>
        </w:rPr>
      </w:pPr>
      <w:r>
        <w:rPr>
          <w:rFonts w:hint="eastAsia" w:ascii="宋体"/>
        </w:rPr>
        <w:t>该案例中所收集的CT影像数据是胸部扫描数据，因此不包含颈部以上扫描数据。另外，除了DICOM数据文件外，也不收集与患者对应的任何其它结构化或者非结构化的数据。</w:t>
      </w:r>
    </w:p>
    <w:p w14:paraId="61BB659C">
      <w:pPr>
        <w:pStyle w:val="104"/>
        <w:numPr>
          <w:ilvl w:val="0"/>
          <w:numId w:val="0"/>
        </w:numPr>
        <w:outlineLvl w:val="2"/>
        <w:rPr>
          <w:rFonts w:hint="eastAsia" w:ascii="黑体" w:hAnsi="黑体" w:eastAsia="黑体"/>
        </w:rPr>
      </w:pPr>
      <w:bookmarkStart w:id="286" w:name="_Toc167551948"/>
      <w:bookmarkStart w:id="287" w:name="_Toc186022764"/>
      <w:bookmarkStart w:id="288" w:name="_Toc204856806"/>
      <w:bookmarkStart w:id="289" w:name="_Toc206744779"/>
      <w:bookmarkStart w:id="290" w:name="_Toc204630965"/>
      <w:bookmarkStart w:id="291" w:name="_Toc193395910"/>
      <w:bookmarkStart w:id="292" w:name="_Toc167199392"/>
      <w:bookmarkStart w:id="293" w:name="_Toc204772876"/>
      <w:bookmarkStart w:id="294" w:name="_Toc206968252"/>
      <w:r>
        <w:rPr>
          <w:rFonts w:hint="eastAsia" w:ascii="黑体" w:hAnsi="黑体" w:eastAsia="黑体"/>
        </w:rPr>
        <w:t>C.2.5　潜在的风险</w:t>
      </w:r>
      <w:bookmarkEnd w:id="286"/>
      <w:bookmarkEnd w:id="287"/>
      <w:bookmarkEnd w:id="288"/>
      <w:bookmarkEnd w:id="289"/>
      <w:bookmarkEnd w:id="290"/>
      <w:bookmarkEnd w:id="291"/>
      <w:bookmarkEnd w:id="292"/>
      <w:bookmarkEnd w:id="293"/>
      <w:bookmarkEnd w:id="294"/>
    </w:p>
    <w:p w14:paraId="6D360163">
      <w:pPr>
        <w:widowControl/>
        <w:tabs>
          <w:tab w:val="center" w:pos="4201"/>
          <w:tab w:val="right" w:leader="dot" w:pos="9298"/>
        </w:tabs>
        <w:autoSpaceDE w:val="0"/>
        <w:autoSpaceDN w:val="0"/>
        <w:ind w:firstLine="420" w:firstLineChars="200"/>
        <w:rPr>
          <w:rFonts w:ascii="宋体"/>
        </w:rPr>
      </w:pPr>
      <w:r>
        <w:rPr>
          <w:rFonts w:hint="eastAsia" w:ascii="宋体"/>
        </w:rPr>
        <w:t>DICOM文件中存在直接标识符风险与准标识符风险。因为本次收集的数据不涉及颈部以上的CT扫描数据，因此不存在脸部及头部（数据重建）特征识别的风险。</w:t>
      </w:r>
    </w:p>
    <w:p w14:paraId="4BE02C80">
      <w:pPr>
        <w:widowControl/>
        <w:tabs>
          <w:tab w:val="center" w:pos="4201"/>
          <w:tab w:val="right" w:leader="dot" w:pos="9298"/>
        </w:tabs>
        <w:autoSpaceDE w:val="0"/>
        <w:autoSpaceDN w:val="0"/>
        <w:ind w:firstLine="420" w:firstLineChars="200"/>
        <w:rPr>
          <w:rFonts w:ascii="宋体"/>
        </w:rPr>
      </w:pPr>
      <w:r>
        <w:rPr>
          <w:rFonts w:hint="eastAsia" w:ascii="宋体"/>
        </w:rPr>
        <w:t>直接标识符包含了患者本身的直接标识符（患者ID、患者姓名）以及DICOM各类数据实例对象的唯一标识符</w:t>
      </w:r>
      <w:r>
        <w:rPr>
          <w:rFonts w:ascii="宋体"/>
        </w:rPr>
        <w:t>(instance UID),</w:t>
      </w:r>
      <w:r>
        <w:rPr>
          <w:rFonts w:hint="eastAsia" w:ascii="宋体"/>
        </w:rPr>
        <w:t>例如：</w:t>
      </w:r>
      <w:r>
        <w:rPr>
          <w:rFonts w:ascii="宋体"/>
        </w:rPr>
        <w:t xml:space="preserve">SOP Instance UID, Study Instance UID, Series Insance UID etc. </w:t>
      </w:r>
      <w:r>
        <w:rPr>
          <w:rFonts w:hint="eastAsia" w:ascii="宋体"/>
        </w:rPr>
        <w:t>这些UID可以唯一定位到患者基本信息包括标识符。</w:t>
      </w:r>
    </w:p>
    <w:p w14:paraId="7217F5F3">
      <w:pPr>
        <w:widowControl/>
        <w:tabs>
          <w:tab w:val="center" w:pos="4201"/>
          <w:tab w:val="right" w:leader="dot" w:pos="9298"/>
        </w:tabs>
        <w:autoSpaceDE w:val="0"/>
        <w:autoSpaceDN w:val="0"/>
        <w:ind w:firstLine="420" w:firstLineChars="200"/>
        <w:rPr>
          <w:rFonts w:ascii="宋体"/>
        </w:rPr>
      </w:pPr>
      <w:r>
        <w:rPr>
          <w:rFonts w:hint="eastAsia" w:ascii="宋体"/>
        </w:rPr>
        <w:t>准标识符主要包含了DICOM文件中存在的人口统计信息，如提到的出生日期、性别等。</w:t>
      </w:r>
    </w:p>
    <w:p w14:paraId="1C43681C">
      <w:pPr>
        <w:pStyle w:val="104"/>
        <w:numPr>
          <w:ilvl w:val="0"/>
          <w:numId w:val="0"/>
        </w:numPr>
        <w:outlineLvl w:val="2"/>
        <w:rPr>
          <w:rFonts w:hint="eastAsia" w:ascii="黑体" w:hAnsi="黑体" w:eastAsia="黑体"/>
        </w:rPr>
      </w:pPr>
      <w:bookmarkStart w:id="295" w:name="_Toc193395911"/>
      <w:bookmarkStart w:id="296" w:name="_Toc186022765"/>
      <w:bookmarkStart w:id="297" w:name="_Toc204630966"/>
      <w:bookmarkStart w:id="298" w:name="_Toc167199393"/>
      <w:bookmarkStart w:id="299" w:name="_Toc167551949"/>
      <w:bookmarkStart w:id="300" w:name="_Toc204772877"/>
      <w:bookmarkStart w:id="301" w:name="_Toc206968253"/>
      <w:bookmarkStart w:id="302" w:name="_Toc206744780"/>
      <w:bookmarkStart w:id="303" w:name="_Toc204856807"/>
      <w:r>
        <w:rPr>
          <w:rFonts w:hint="eastAsia" w:ascii="黑体" w:hAnsi="黑体" w:eastAsia="黑体"/>
        </w:rPr>
        <w:t>C.2.6　可接受的风险水平以及匿名化方案</w:t>
      </w:r>
      <w:bookmarkEnd w:id="295"/>
      <w:bookmarkEnd w:id="296"/>
      <w:bookmarkEnd w:id="297"/>
      <w:bookmarkEnd w:id="298"/>
      <w:bookmarkEnd w:id="299"/>
      <w:bookmarkEnd w:id="300"/>
      <w:bookmarkEnd w:id="301"/>
      <w:bookmarkEnd w:id="302"/>
      <w:bookmarkEnd w:id="303"/>
    </w:p>
    <w:p w14:paraId="60FDC553">
      <w:pPr>
        <w:widowControl/>
        <w:tabs>
          <w:tab w:val="center" w:pos="4201"/>
          <w:tab w:val="right" w:leader="dot" w:pos="9298"/>
        </w:tabs>
        <w:autoSpaceDE w:val="0"/>
        <w:autoSpaceDN w:val="0"/>
        <w:ind w:firstLine="420" w:firstLineChars="200"/>
        <w:rPr>
          <w:rFonts w:ascii="宋体"/>
        </w:rPr>
      </w:pPr>
      <w:r>
        <w:rPr>
          <w:rFonts w:hint="eastAsia" w:ascii="宋体"/>
        </w:rPr>
        <w:t>在本案例中，采用K-匿名隐私模型，K值设置为5，同时可接受的重标识残余风险不应超过</w:t>
      </w:r>
      <w:r>
        <w:rPr>
          <w:rFonts w:ascii="宋体"/>
        </w:rPr>
        <w:t>0.03.</w:t>
      </w:r>
      <w:r>
        <w:rPr>
          <w:rFonts w:hint="eastAsia" w:ascii="宋体"/>
        </w:rPr>
        <w:t>该风险门限值的设定参考了</w:t>
      </w:r>
      <w:r>
        <w:rPr>
          <w:rFonts w:ascii="宋体"/>
        </w:rPr>
        <w:t>GB/T 42460—2023</w:t>
      </w:r>
      <w:r>
        <w:rPr>
          <w:rFonts w:hint="eastAsia" w:ascii="宋体"/>
        </w:rPr>
        <w:t>附录</w:t>
      </w:r>
      <w:r>
        <w:rPr>
          <w:rFonts w:ascii="宋体"/>
        </w:rPr>
        <w:t>D</w:t>
      </w:r>
      <w:r>
        <w:rPr>
          <w:rFonts w:hint="eastAsia" w:ascii="宋体"/>
        </w:rPr>
        <w:t>中推荐的总体风险</w:t>
      </w:r>
      <w:r>
        <w:rPr>
          <w:rFonts w:ascii="宋体"/>
        </w:rPr>
        <w:t>(0.05)</w:t>
      </w:r>
      <w:r>
        <w:rPr>
          <w:rFonts w:hint="eastAsia" w:ascii="宋体"/>
        </w:rPr>
        <w:t>以及</w:t>
      </w:r>
      <w:r>
        <w:rPr>
          <w:rFonts w:ascii="宋体"/>
        </w:rPr>
        <w:t>ISO/IEC 27559:2022</w:t>
      </w:r>
      <w:r>
        <w:rPr>
          <w:rFonts w:hint="eastAsia" w:ascii="宋体"/>
        </w:rPr>
        <w:t>附录</w:t>
      </w:r>
      <w:r>
        <w:rPr>
          <w:rFonts w:ascii="宋体"/>
        </w:rPr>
        <w:t>B.2 Table B.2</w:t>
      </w:r>
      <w:r>
        <w:rPr>
          <w:rFonts w:hint="eastAsia" w:ascii="宋体"/>
        </w:rPr>
        <w:t>中的</w:t>
      </w:r>
      <w:r>
        <w:rPr>
          <w:rFonts w:ascii="宋体"/>
        </w:rPr>
        <w:t>Non-public/Medium possibility of attack, medium impact(0.075)</w:t>
      </w:r>
      <w:r>
        <w:rPr>
          <w:rFonts w:hint="eastAsia" w:ascii="宋体"/>
        </w:rPr>
        <w:t>。</w:t>
      </w:r>
    </w:p>
    <w:p w14:paraId="0287E21D">
      <w:pPr>
        <w:widowControl/>
        <w:tabs>
          <w:tab w:val="center" w:pos="4201"/>
          <w:tab w:val="right" w:leader="dot" w:pos="9298"/>
        </w:tabs>
        <w:autoSpaceDE w:val="0"/>
        <w:autoSpaceDN w:val="0"/>
        <w:ind w:firstLine="420" w:firstLineChars="200"/>
        <w:rPr>
          <w:rFonts w:hint="eastAsia" w:ascii="宋体" w:hAnsi="宋体"/>
        </w:rPr>
      </w:pPr>
      <w:r>
        <w:rPr>
          <w:rFonts w:hint="eastAsia" w:ascii="宋体" w:hAnsi="宋体"/>
        </w:rPr>
        <w:t>本案例拟采用</w:t>
      </w:r>
      <w:r>
        <w:rPr>
          <w:rFonts w:ascii="宋体" w:hAnsi="宋体"/>
        </w:rPr>
        <w:t>K</w:t>
      </w:r>
      <w:r>
        <w:rPr>
          <w:rFonts w:hint="eastAsia" w:ascii="宋体" w:hAnsi="宋体"/>
        </w:rPr>
        <w:t>匿名隐私模型对</w:t>
      </w:r>
      <w:r>
        <w:rPr>
          <w:rFonts w:ascii="宋体" w:hAnsi="宋体"/>
        </w:rPr>
        <w:t>DICOM</w:t>
      </w:r>
      <w:r>
        <w:rPr>
          <w:rFonts w:hint="eastAsia" w:ascii="宋体" w:hAnsi="宋体"/>
        </w:rPr>
        <w:t>影像数据进行匿名化处理。</w:t>
      </w:r>
    </w:p>
    <w:p w14:paraId="31FA27A9">
      <w:pPr>
        <w:outlineLvl w:val="1"/>
        <w:rPr>
          <w:rFonts w:hint="eastAsia" w:ascii="黑体" w:hAnsi="黑体" w:eastAsia="黑体"/>
        </w:rPr>
      </w:pPr>
      <w:bookmarkStart w:id="304" w:name="_Toc204630967"/>
      <w:bookmarkStart w:id="305" w:name="_Toc167199394"/>
      <w:bookmarkStart w:id="306" w:name="_Ref167118183"/>
      <w:bookmarkStart w:id="307" w:name="_Toc193395912"/>
      <w:bookmarkStart w:id="308" w:name="_Toc204856808"/>
      <w:bookmarkStart w:id="309" w:name="_Toc167551950"/>
      <w:bookmarkStart w:id="310" w:name="_Toc186022766"/>
      <w:bookmarkStart w:id="311" w:name="_Toc204772878"/>
      <w:bookmarkStart w:id="312" w:name="_Toc206744781"/>
      <w:bookmarkStart w:id="313" w:name="_Toc206968254"/>
      <w:r>
        <w:rPr>
          <w:rFonts w:ascii="黑体" w:hAnsi="黑体" w:eastAsia="黑体"/>
        </w:rPr>
        <w:t>C.</w:t>
      </w:r>
      <w:r>
        <w:rPr>
          <w:rFonts w:hint="eastAsia" w:ascii="黑体" w:hAnsi="黑体" w:eastAsia="黑体"/>
        </w:rPr>
        <w:t>3　去标识化处理</w:t>
      </w:r>
      <w:bookmarkEnd w:id="304"/>
      <w:bookmarkEnd w:id="305"/>
      <w:bookmarkEnd w:id="306"/>
      <w:bookmarkEnd w:id="307"/>
      <w:bookmarkEnd w:id="308"/>
      <w:bookmarkEnd w:id="309"/>
      <w:bookmarkEnd w:id="310"/>
      <w:bookmarkEnd w:id="311"/>
      <w:bookmarkEnd w:id="312"/>
      <w:bookmarkEnd w:id="313"/>
    </w:p>
    <w:p w14:paraId="64D04FEB">
      <w:pPr>
        <w:pStyle w:val="104"/>
        <w:numPr>
          <w:ilvl w:val="0"/>
          <w:numId w:val="0"/>
        </w:numPr>
        <w:outlineLvl w:val="2"/>
        <w:rPr>
          <w:rFonts w:hint="eastAsia" w:ascii="黑体" w:hAnsi="黑体" w:eastAsia="黑体"/>
        </w:rPr>
      </w:pPr>
      <w:bookmarkStart w:id="314" w:name="_Toc167199395"/>
      <w:bookmarkStart w:id="315" w:name="_Toc167551951"/>
      <w:bookmarkStart w:id="316" w:name="_Toc186022767"/>
      <w:bookmarkStart w:id="317" w:name="_Toc193395913"/>
      <w:bookmarkStart w:id="318" w:name="_Toc204630968"/>
      <w:bookmarkStart w:id="319" w:name="_Toc204856809"/>
      <w:bookmarkStart w:id="320" w:name="_Toc204772879"/>
      <w:bookmarkStart w:id="321" w:name="_Toc206744782"/>
      <w:bookmarkStart w:id="322" w:name="_Toc206968255"/>
      <w:r>
        <w:rPr>
          <w:rFonts w:hint="eastAsia" w:ascii="黑体" w:hAnsi="黑体" w:eastAsia="黑体"/>
        </w:rPr>
        <w:t>C.3.1　识别标识符</w:t>
      </w:r>
      <w:bookmarkEnd w:id="314"/>
      <w:bookmarkEnd w:id="315"/>
      <w:bookmarkEnd w:id="316"/>
      <w:bookmarkEnd w:id="317"/>
      <w:bookmarkEnd w:id="318"/>
      <w:bookmarkEnd w:id="319"/>
      <w:bookmarkEnd w:id="320"/>
      <w:bookmarkEnd w:id="321"/>
      <w:bookmarkEnd w:id="322"/>
    </w:p>
    <w:p w14:paraId="2696CCD4">
      <w:pPr>
        <w:widowControl/>
        <w:tabs>
          <w:tab w:val="center" w:pos="4201"/>
          <w:tab w:val="right" w:leader="dot" w:pos="9298"/>
        </w:tabs>
        <w:autoSpaceDE w:val="0"/>
        <w:autoSpaceDN w:val="0"/>
        <w:ind w:firstLine="420" w:firstLineChars="200"/>
        <w:rPr>
          <w:rFonts w:hint="eastAsia" w:ascii="宋体" w:hAnsi="宋体"/>
        </w:rPr>
      </w:pPr>
      <w:r>
        <w:rPr>
          <w:rFonts w:hint="eastAsia" w:ascii="宋体" w:hAnsi="宋体"/>
        </w:rPr>
        <w:t>按照</w:t>
      </w:r>
      <w:r>
        <w:rPr>
          <w:rFonts w:ascii="宋体" w:hAnsi="宋体"/>
        </w:rPr>
        <w:t>DICOM PS3.15 2024b</w:t>
      </w:r>
      <w:r>
        <w:rPr>
          <w:rFonts w:hint="eastAsia" w:ascii="宋体" w:hAnsi="宋体"/>
        </w:rPr>
        <w:t>附录</w:t>
      </w:r>
      <w:r>
        <w:rPr>
          <w:rFonts w:ascii="宋体" w:hAnsi="宋体"/>
        </w:rPr>
        <w:t>E Attribute Confidentiality Profiles</w:t>
      </w:r>
      <w:r>
        <w:rPr>
          <w:rStyle w:val="53"/>
          <w:rFonts w:ascii="宋体" w:hAnsi="宋体"/>
        </w:rPr>
        <w:footnoteReference w:id="1"/>
      </w:r>
      <w:r>
        <w:rPr>
          <w:rFonts w:hint="eastAsia" w:ascii="宋体" w:hAnsi="宋体"/>
        </w:rPr>
        <w:t>识别标识符。</w:t>
      </w:r>
    </w:p>
    <w:p w14:paraId="023CAE6C">
      <w:pPr>
        <w:pStyle w:val="104"/>
        <w:numPr>
          <w:ilvl w:val="0"/>
          <w:numId w:val="0"/>
        </w:numPr>
        <w:outlineLvl w:val="2"/>
        <w:rPr>
          <w:rFonts w:hint="eastAsia" w:ascii="黑体" w:hAnsi="黑体" w:eastAsia="黑体"/>
        </w:rPr>
      </w:pPr>
      <w:bookmarkStart w:id="323" w:name="_Toc206744783"/>
      <w:bookmarkStart w:id="324" w:name="_Toc186022768"/>
      <w:bookmarkStart w:id="325" w:name="_Toc193395914"/>
      <w:bookmarkStart w:id="326" w:name="_Toc167199396"/>
      <w:bookmarkStart w:id="327" w:name="_Toc167551952"/>
      <w:bookmarkStart w:id="328" w:name="_Toc206968256"/>
      <w:bookmarkStart w:id="329" w:name="_Toc204856810"/>
      <w:bookmarkStart w:id="330" w:name="_Toc204630969"/>
      <w:bookmarkStart w:id="331" w:name="_Toc204772880"/>
      <w:r>
        <w:rPr>
          <w:rFonts w:hint="eastAsia" w:ascii="黑体" w:hAnsi="黑体" w:eastAsia="黑体"/>
        </w:rPr>
        <w:t>C.3.2　处理标识符</w:t>
      </w:r>
      <w:bookmarkEnd w:id="323"/>
      <w:bookmarkEnd w:id="324"/>
      <w:bookmarkEnd w:id="325"/>
      <w:bookmarkEnd w:id="326"/>
      <w:bookmarkEnd w:id="327"/>
      <w:bookmarkEnd w:id="328"/>
      <w:bookmarkEnd w:id="329"/>
      <w:bookmarkEnd w:id="330"/>
      <w:bookmarkEnd w:id="331"/>
    </w:p>
    <w:p w14:paraId="6CFC0AB2">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按照</w:t>
      </w:r>
      <w:r>
        <w:rPr>
          <w:rFonts w:asciiTheme="majorEastAsia" w:hAnsiTheme="majorEastAsia" w:eastAsiaTheme="majorEastAsia"/>
        </w:rPr>
        <w:t xml:space="preserve">DICOM PS3.15 2024b </w:t>
      </w:r>
      <w:r>
        <w:rPr>
          <w:rFonts w:hint="eastAsia" w:asciiTheme="majorEastAsia" w:hAnsiTheme="majorEastAsia" w:eastAsiaTheme="majorEastAsia"/>
        </w:rPr>
        <w:t>附录</w:t>
      </w:r>
      <w:r>
        <w:rPr>
          <w:rFonts w:asciiTheme="majorEastAsia" w:hAnsiTheme="majorEastAsia" w:eastAsiaTheme="majorEastAsia"/>
        </w:rPr>
        <w:t xml:space="preserve"> E Attribute Confidentiality Profiles </w:t>
      </w:r>
      <w:r>
        <w:rPr>
          <w:rFonts w:hint="eastAsia" w:asciiTheme="majorEastAsia" w:hAnsiTheme="majorEastAsia" w:eastAsiaTheme="majorEastAsia"/>
        </w:rPr>
        <w:t>表格</w:t>
      </w:r>
      <w:r>
        <w:rPr>
          <w:rFonts w:asciiTheme="majorEastAsia" w:hAnsiTheme="majorEastAsia" w:eastAsiaTheme="majorEastAsia"/>
        </w:rPr>
        <w:t xml:space="preserve"> Table E.1-1 </w:t>
      </w:r>
      <w:r>
        <w:rPr>
          <w:rFonts w:hint="eastAsia" w:asciiTheme="majorEastAsia" w:hAnsiTheme="majorEastAsia" w:eastAsiaTheme="majorEastAsia"/>
        </w:rPr>
        <w:t>中的列</w:t>
      </w:r>
      <w:r>
        <w:rPr>
          <w:rFonts w:asciiTheme="majorEastAsia" w:hAnsiTheme="majorEastAsia" w:eastAsiaTheme="majorEastAsia"/>
        </w:rPr>
        <w:t>Basic Prof.</w:t>
      </w:r>
      <w:r>
        <w:rPr>
          <w:rFonts w:hint="eastAsia" w:asciiTheme="majorEastAsia" w:hAnsiTheme="majorEastAsia" w:eastAsiaTheme="majorEastAsia"/>
        </w:rPr>
        <w:t>定义的</w:t>
      </w:r>
      <w:r>
        <w:rPr>
          <w:rFonts w:asciiTheme="majorEastAsia" w:hAnsiTheme="majorEastAsia" w:eastAsiaTheme="majorEastAsia"/>
        </w:rPr>
        <w:t>Actions</w:t>
      </w:r>
      <w:r>
        <w:rPr>
          <w:rFonts w:hint="eastAsia" w:asciiTheme="majorEastAsia" w:hAnsiTheme="majorEastAsia" w:eastAsiaTheme="majorEastAsia"/>
        </w:rPr>
        <w:t>执行对</w:t>
      </w:r>
      <w:r>
        <w:rPr>
          <w:rFonts w:asciiTheme="majorEastAsia" w:hAnsiTheme="majorEastAsia" w:eastAsiaTheme="majorEastAsia"/>
        </w:rPr>
        <w:t>DICOM</w:t>
      </w:r>
      <w:r>
        <w:rPr>
          <w:rFonts w:hint="eastAsia" w:asciiTheme="majorEastAsia" w:hAnsiTheme="majorEastAsia" w:eastAsiaTheme="majorEastAsia"/>
        </w:rPr>
        <w:t>中直接和准标识符的去标识化处理。虽然</w:t>
      </w:r>
      <w:r>
        <w:rPr>
          <w:rFonts w:asciiTheme="majorEastAsia" w:hAnsiTheme="majorEastAsia" w:eastAsiaTheme="majorEastAsia"/>
        </w:rPr>
        <w:t>DICOM</w:t>
      </w:r>
      <w:r>
        <w:rPr>
          <w:rFonts w:hint="eastAsia" w:asciiTheme="majorEastAsia" w:hAnsiTheme="majorEastAsia" w:eastAsiaTheme="majorEastAsia"/>
        </w:rPr>
        <w:t>的元数据中相关的直接标识符和准标识符已经参照标准进行了完全的处理，但影像的像素数据中潜在的性别信息（依赖有经验的阅片人的技能）。因此在本案例中的去标识化阶段，性别仍然被作为准标识符。</w:t>
      </w:r>
    </w:p>
    <w:p w14:paraId="1C3347FA">
      <w:pPr>
        <w:pStyle w:val="104"/>
        <w:numPr>
          <w:ilvl w:val="0"/>
          <w:numId w:val="0"/>
        </w:numPr>
        <w:outlineLvl w:val="2"/>
        <w:rPr>
          <w:rFonts w:hint="eastAsia" w:ascii="黑体" w:hAnsi="黑体" w:eastAsia="黑体"/>
        </w:rPr>
      </w:pPr>
      <w:bookmarkStart w:id="332" w:name="_Toc206744784"/>
      <w:bookmarkStart w:id="333" w:name="_Toc167199397"/>
      <w:bookmarkStart w:id="334" w:name="_Toc167551953"/>
      <w:bookmarkStart w:id="335" w:name="_Toc204772881"/>
      <w:bookmarkStart w:id="336" w:name="_Toc193395915"/>
      <w:bookmarkStart w:id="337" w:name="_Toc204630970"/>
      <w:bookmarkStart w:id="338" w:name="_Toc186022769"/>
      <w:bookmarkStart w:id="339" w:name="_Toc204856811"/>
      <w:bookmarkStart w:id="340" w:name="_Toc206968257"/>
      <w:r>
        <w:rPr>
          <w:rFonts w:hint="eastAsia" w:ascii="黑体" w:hAnsi="黑体" w:eastAsia="黑体"/>
        </w:rPr>
        <w:t>C.3.3　验证审批</w:t>
      </w:r>
      <w:bookmarkEnd w:id="332"/>
      <w:bookmarkEnd w:id="333"/>
      <w:bookmarkEnd w:id="334"/>
      <w:bookmarkEnd w:id="335"/>
      <w:bookmarkEnd w:id="336"/>
      <w:bookmarkEnd w:id="337"/>
      <w:bookmarkEnd w:id="338"/>
      <w:bookmarkEnd w:id="339"/>
      <w:bookmarkEnd w:id="340"/>
    </w:p>
    <w:p w14:paraId="765D0F38">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去标识化</w:t>
      </w:r>
      <w:r>
        <w:rPr>
          <w:rFonts w:asciiTheme="majorEastAsia" w:hAnsiTheme="majorEastAsia" w:eastAsiaTheme="majorEastAsia"/>
        </w:rPr>
        <w:t>/</w:t>
      </w:r>
      <w:r>
        <w:rPr>
          <w:rFonts w:hint="eastAsia" w:asciiTheme="majorEastAsia" w:hAnsiTheme="majorEastAsia" w:eastAsiaTheme="majorEastAsia"/>
        </w:rPr>
        <w:t>匿名化专家组成员审查了匿名化方案、匿名化执行程序以及配置参数、运行日志等，并对匿名数据处理结果进行了抽检人工验证，结果符合预期。</w:t>
      </w:r>
    </w:p>
    <w:p w14:paraId="6B1DC988">
      <w:pPr>
        <w:outlineLvl w:val="1"/>
        <w:rPr>
          <w:rFonts w:hint="eastAsia" w:ascii="黑体" w:hAnsi="黑体" w:eastAsia="黑体"/>
        </w:rPr>
      </w:pPr>
      <w:bookmarkStart w:id="341" w:name="_Toc206968258"/>
      <w:bookmarkStart w:id="342" w:name="_Toc204856812"/>
      <w:bookmarkStart w:id="343" w:name="_Toc206744785"/>
      <w:bookmarkStart w:id="344" w:name="_Toc193395916"/>
      <w:bookmarkStart w:id="345" w:name="_Toc167199398"/>
      <w:bookmarkStart w:id="346" w:name="_Toc204772882"/>
      <w:bookmarkStart w:id="347" w:name="_Toc204630971"/>
      <w:bookmarkStart w:id="348" w:name="_Toc167551954"/>
      <w:bookmarkStart w:id="349" w:name="_Toc186022770"/>
      <w:r>
        <w:rPr>
          <w:rFonts w:hint="eastAsia" w:ascii="黑体" w:hAnsi="黑体" w:eastAsia="黑体"/>
        </w:rPr>
        <w:t>C.4　去标识化效果评估</w:t>
      </w:r>
      <w:bookmarkEnd w:id="341"/>
      <w:bookmarkEnd w:id="342"/>
      <w:bookmarkEnd w:id="343"/>
      <w:bookmarkEnd w:id="344"/>
      <w:bookmarkEnd w:id="345"/>
      <w:bookmarkEnd w:id="346"/>
      <w:bookmarkEnd w:id="347"/>
      <w:bookmarkEnd w:id="348"/>
      <w:bookmarkEnd w:id="349"/>
    </w:p>
    <w:p w14:paraId="70C95FB6">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该案例的</w:t>
      </w:r>
      <w:r>
        <w:rPr>
          <w:rFonts w:asciiTheme="majorEastAsia" w:hAnsiTheme="majorEastAsia" w:eastAsiaTheme="majorEastAsia"/>
        </w:rPr>
        <w:t>DICOM</w:t>
      </w:r>
      <w:r>
        <w:rPr>
          <w:rFonts w:hint="eastAsia" w:asciiTheme="majorEastAsia" w:hAnsiTheme="majorEastAsia" w:eastAsiaTheme="majorEastAsia"/>
        </w:rPr>
        <w:t>去标识化后的数据准标识符仅包含性别，因此数据以性别（男性、女性）分为</w:t>
      </w:r>
      <w:r>
        <w:rPr>
          <w:rFonts w:asciiTheme="majorEastAsia" w:hAnsiTheme="majorEastAsia" w:eastAsiaTheme="majorEastAsia"/>
        </w:rPr>
        <w:t>2</w:t>
      </w:r>
      <w:r>
        <w:rPr>
          <w:rFonts w:hint="eastAsia" w:asciiTheme="majorEastAsia" w:hAnsiTheme="majorEastAsia" w:eastAsiaTheme="majorEastAsia"/>
        </w:rPr>
        <w:t>组。参照</w:t>
      </w:r>
      <w:r>
        <w:rPr>
          <w:rFonts w:asciiTheme="majorEastAsia" w:hAnsiTheme="majorEastAsia" w:eastAsiaTheme="majorEastAsia"/>
        </w:rPr>
        <w:t>K</w:t>
      </w:r>
      <w:r>
        <w:rPr>
          <w:rFonts w:hint="eastAsia" w:asciiTheme="majorEastAsia" w:hAnsiTheme="majorEastAsia" w:eastAsiaTheme="majorEastAsia"/>
        </w:rPr>
        <w:t>匿名法，等价类的数量为</w:t>
      </w:r>
      <w:r>
        <w:rPr>
          <w:rFonts w:asciiTheme="majorEastAsia" w:hAnsiTheme="majorEastAsia" w:eastAsiaTheme="majorEastAsia"/>
        </w:rPr>
        <w:t>2</w:t>
      </w:r>
      <w:r>
        <w:rPr>
          <w:rFonts w:hint="eastAsia" w:asciiTheme="majorEastAsia" w:hAnsiTheme="majorEastAsia" w:eastAsiaTheme="majorEastAsia"/>
        </w:rPr>
        <w:t>，分别简称为男性等价类，女性等价类。根据中国第七次人口普查，男性占比</w:t>
      </w:r>
      <w:r>
        <w:rPr>
          <w:rFonts w:asciiTheme="majorEastAsia" w:hAnsiTheme="majorEastAsia" w:eastAsiaTheme="majorEastAsia"/>
        </w:rPr>
        <w:t>51.24%</w:t>
      </w:r>
      <w:r>
        <w:rPr>
          <w:rFonts w:hint="eastAsia" w:asciiTheme="majorEastAsia" w:hAnsiTheme="majorEastAsia" w:eastAsiaTheme="majorEastAsia"/>
        </w:rPr>
        <w:t>，女性占比</w:t>
      </w:r>
      <w:r>
        <w:rPr>
          <w:rFonts w:asciiTheme="majorEastAsia" w:hAnsiTheme="majorEastAsia" w:eastAsiaTheme="majorEastAsia"/>
        </w:rPr>
        <w:t>48.76%</w:t>
      </w:r>
      <w:r>
        <w:rPr>
          <w:rStyle w:val="53"/>
          <w:rFonts w:asciiTheme="majorEastAsia" w:hAnsiTheme="majorEastAsia" w:eastAsiaTheme="majorEastAsia"/>
        </w:rPr>
        <w:footnoteReference w:id="2"/>
      </w:r>
      <w:r>
        <w:rPr>
          <w:rFonts w:hint="eastAsia" w:asciiTheme="majorEastAsia" w:hAnsiTheme="majorEastAsia" w:eastAsiaTheme="majorEastAsia"/>
        </w:rPr>
        <w:t>。我们在本参考案例中假定女性患者人数为</w:t>
      </w:r>
      <w:r>
        <w:rPr>
          <w:rFonts w:asciiTheme="majorEastAsia" w:hAnsiTheme="majorEastAsia" w:eastAsiaTheme="majorEastAsia"/>
        </w:rPr>
        <w:t>40</w:t>
      </w:r>
      <w:r>
        <w:rPr>
          <w:rFonts w:hint="eastAsia" w:asciiTheme="majorEastAsia" w:hAnsiTheme="majorEastAsia" w:eastAsiaTheme="majorEastAsia"/>
        </w:rPr>
        <w:t>（及</w:t>
      </w:r>
      <w:r>
        <w:rPr>
          <w:rFonts w:asciiTheme="majorEastAsia" w:hAnsiTheme="majorEastAsia" w:eastAsiaTheme="majorEastAsia"/>
        </w:rPr>
        <w:t>100</w:t>
      </w:r>
      <w:r>
        <w:rPr>
          <w:rFonts w:hint="eastAsia" w:asciiTheme="majorEastAsia" w:hAnsiTheme="majorEastAsia" w:eastAsiaTheme="majorEastAsia"/>
        </w:rPr>
        <w:t>位患者中女性占比为</w:t>
      </w:r>
      <w:r>
        <w:rPr>
          <w:rFonts w:asciiTheme="majorEastAsia" w:hAnsiTheme="majorEastAsia" w:eastAsiaTheme="majorEastAsia"/>
        </w:rPr>
        <w:t>40%</w:t>
      </w:r>
      <w:r>
        <w:rPr>
          <w:rFonts w:hint="eastAsia" w:asciiTheme="majorEastAsia" w:hAnsiTheme="majorEastAsia" w:eastAsiaTheme="majorEastAsia"/>
        </w:rPr>
        <w:t>）。依</w:t>
      </w:r>
      <w:r>
        <w:rPr>
          <w:rFonts w:asciiTheme="majorEastAsia" w:hAnsiTheme="majorEastAsia" w:eastAsiaTheme="majorEastAsia"/>
        </w:rPr>
        <w:t>K</w:t>
      </w:r>
      <w:r>
        <w:rPr>
          <w:rFonts w:hint="eastAsia" w:asciiTheme="majorEastAsia" w:hAnsiTheme="majorEastAsia" w:eastAsiaTheme="majorEastAsia"/>
        </w:rPr>
        <w:t>匿名法，重标识概率为</w:t>
      </w:r>
      <m:oMath>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K</m:t>
            </m:r>
            <m:ctrlPr>
              <w:rPr>
                <w:rFonts w:ascii="Cambria Math" w:hAnsi="Cambria Math" w:eastAsiaTheme="majorEastAsia"/>
                <w:i/>
              </w:rPr>
            </m:ctrlPr>
          </m:den>
        </m:f>
      </m:oMath>
      <w:r>
        <w:rPr>
          <w:rFonts w:hint="eastAsia" w:asciiTheme="majorEastAsia" w:hAnsiTheme="majorEastAsia" w:eastAsiaTheme="majorEastAsia"/>
        </w:rPr>
        <w:t>，其中</w:t>
      </w:r>
      <w:r>
        <w:rPr>
          <w:rFonts w:asciiTheme="majorEastAsia" w:hAnsiTheme="majorEastAsia" w:eastAsiaTheme="majorEastAsia"/>
        </w:rPr>
        <w:t>k</w:t>
      </w:r>
      <w:r>
        <w:rPr>
          <w:rFonts w:hint="eastAsia" w:asciiTheme="majorEastAsia" w:hAnsiTheme="majorEastAsia" w:eastAsiaTheme="majorEastAsia"/>
        </w:rPr>
        <w:t>为等价类的大小，因此在本案例中男性、女性等价类的重标识风险分别是：</w:t>
      </w:r>
      <m:oMath>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60</m:t>
            </m:r>
            <m:ctrlPr>
              <w:rPr>
                <w:rFonts w:ascii="Cambria Math" w:hAnsi="Cambria Math" w:eastAsiaTheme="majorEastAsia"/>
                <w:i/>
              </w:rPr>
            </m:ctrlPr>
          </m:den>
        </m:f>
      </m:oMath>
      <w:r>
        <w:rPr>
          <w:rFonts w:hint="eastAsia" w:asciiTheme="majorEastAsia" w:hAnsiTheme="majorEastAsia" w:eastAsiaTheme="majorEastAsia"/>
        </w:rPr>
        <w:t>，</w:t>
      </w:r>
      <m:oMath>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40</m:t>
            </m:r>
            <m:ctrlPr>
              <w:rPr>
                <w:rFonts w:ascii="Cambria Math" w:hAnsi="Cambria Math" w:eastAsiaTheme="majorEastAsia"/>
                <w:i/>
              </w:rPr>
            </m:ctrlPr>
          </m:den>
        </m:f>
      </m:oMath>
      <w:r>
        <w:rPr>
          <w:rFonts w:hint="eastAsia" w:asciiTheme="majorEastAsia" w:hAnsiTheme="majorEastAsia" w:eastAsiaTheme="majorEastAsia"/>
        </w:rPr>
        <w:t>。那么：总体的重标识概率</w:t>
      </w:r>
      <m:oMath>
        <m:r>
          <m:rPr/>
          <w:rPr>
            <w:rFonts w:hint="eastAsia" w:ascii="Cambria Math" w:hAnsi="Cambria Math" w:eastAsiaTheme="majorEastAsia"/>
          </w:rPr>
          <m:t>≤</m:t>
        </m:r>
        <m:func>
          <m:funcPr>
            <m:ctrlPr>
              <w:rPr>
                <w:rFonts w:ascii="Cambria Math" w:hAnsi="Cambria Math" w:eastAsiaTheme="majorEastAsia"/>
                <w:i/>
              </w:rPr>
            </m:ctrlPr>
          </m:funcPr>
          <m:fName>
            <m:limLow>
              <m:limLowPr>
                <m:ctrlPr>
                  <w:rPr>
                    <w:rFonts w:ascii="Cambria Math" w:hAnsi="Cambria Math" w:eastAsiaTheme="majorEastAsia"/>
                    <w:i/>
                  </w:rPr>
                </m:ctrlPr>
              </m:limLowPr>
              <m:e>
                <m:r>
                  <m:rPr>
                    <m:sty m:val="p"/>
                  </m:rPr>
                  <w:rPr>
                    <w:rFonts w:ascii="Cambria Math" w:hAnsi="Cambria Math" w:eastAsiaTheme="majorEastAsia"/>
                  </w:rPr>
                  <m:t>max</m:t>
                </m:r>
                <m:ctrlPr>
                  <w:rPr>
                    <w:rFonts w:ascii="Cambria Math" w:hAnsi="Cambria Math" w:eastAsiaTheme="majorEastAsia"/>
                    <w:i/>
                  </w:rPr>
                </m:ctrlPr>
              </m:e>
              <m:lim>
                <m:ctrlPr>
                  <w:rPr>
                    <w:rFonts w:ascii="Cambria Math" w:hAnsi="Cambria Math" w:eastAsiaTheme="majorEastAsia"/>
                    <w:i/>
                  </w:rPr>
                </m:ctrlPr>
              </m:lim>
            </m:limLow>
            <m:ctrlPr>
              <w:rPr>
                <w:rFonts w:ascii="Cambria Math" w:hAnsi="Cambria Math" w:eastAsiaTheme="majorEastAsia"/>
                <w:i/>
              </w:rPr>
            </m:ctrlPr>
          </m:fName>
          <m:e>
            <m:d>
              <m:dPr>
                <m:ctrlPr>
                  <w:rPr>
                    <w:rFonts w:ascii="Cambria Math" w:hAnsi="Cambria Math" w:eastAsiaTheme="majorEastAsia"/>
                    <w:i/>
                  </w:rPr>
                </m:ctrlPr>
              </m:dPr>
              <m:e>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60</m:t>
                    </m:r>
                    <m:ctrlPr>
                      <w:rPr>
                        <w:rFonts w:ascii="Cambria Math" w:hAnsi="Cambria Math" w:eastAsiaTheme="majorEastAsia"/>
                        <w:i/>
                      </w:rPr>
                    </m:ctrlPr>
                  </m:den>
                </m:f>
                <m:r>
                  <m:rPr/>
                  <w:rPr>
                    <w:rFonts w:ascii="Cambria Math" w:hAnsi="Cambria Math" w:eastAsiaTheme="majorEastAsia"/>
                  </w:rPr>
                  <m:t>,</m:t>
                </m:r>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40</m:t>
                    </m:r>
                    <m:ctrlPr>
                      <w:rPr>
                        <w:rFonts w:ascii="Cambria Math" w:hAnsi="Cambria Math" w:eastAsiaTheme="majorEastAsia"/>
                        <w:i/>
                      </w:rPr>
                    </m:ctrlPr>
                  </m:den>
                </m:f>
                <m:ctrlPr>
                  <w:rPr>
                    <w:rFonts w:ascii="Cambria Math" w:hAnsi="Cambria Math" w:eastAsiaTheme="majorEastAsia"/>
                    <w:i/>
                  </w:rPr>
                </m:ctrlPr>
              </m:e>
            </m:d>
            <m:r>
              <m:rPr/>
              <w:rPr>
                <w:rFonts w:ascii="Cambria Math" w:hAnsi="Cambria Math" w:eastAsiaTheme="majorEastAsia"/>
              </w:rPr>
              <m:t>=</m:t>
            </m:r>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40</m:t>
                </m:r>
                <m:ctrlPr>
                  <w:rPr>
                    <w:rFonts w:ascii="Cambria Math" w:hAnsi="Cambria Math" w:eastAsiaTheme="majorEastAsia"/>
                    <w:i/>
                  </w:rPr>
                </m:ctrlPr>
              </m:den>
            </m:f>
            <m:r>
              <m:rPr/>
              <w:rPr>
                <w:rFonts w:ascii="Cambria Math" w:hAnsi="Cambria Math" w:eastAsiaTheme="majorEastAsia"/>
              </w:rPr>
              <m:t>=0.025</m:t>
            </m:r>
            <m:ctrlPr>
              <w:rPr>
                <w:rFonts w:ascii="Cambria Math" w:hAnsi="Cambria Math" w:eastAsiaTheme="majorEastAsia"/>
                <w:i/>
              </w:rPr>
            </m:ctrlPr>
          </m:e>
        </m:func>
      </m:oMath>
      <w:r>
        <w:rPr>
          <w:rFonts w:asciiTheme="majorEastAsia" w:hAnsiTheme="majorEastAsia" w:eastAsiaTheme="majorEastAsia"/>
        </w:rPr>
        <w:t>.</w:t>
      </w:r>
      <w:r>
        <w:rPr>
          <w:rFonts w:hint="eastAsia" w:asciiTheme="majorEastAsia" w:hAnsiTheme="majorEastAsia" w:eastAsiaTheme="majorEastAsia"/>
        </w:rPr>
        <w:t>根据</w:t>
      </w:r>
      <w:r>
        <w:rPr>
          <w:rFonts w:asciiTheme="majorEastAsia" w:hAnsiTheme="majorEastAsia" w:eastAsiaTheme="majorEastAsia"/>
        </w:rPr>
        <w:t>GB/T 42460—2023</w:t>
      </w:r>
      <w:r>
        <w:rPr>
          <w:rFonts w:hint="eastAsia" w:asciiTheme="majorEastAsia" w:hAnsiTheme="majorEastAsia" w:eastAsiaTheme="majorEastAsia"/>
        </w:rPr>
        <w:t>的评估流程，将去标识化的</w:t>
      </w:r>
      <w:r>
        <w:rPr>
          <w:rFonts w:asciiTheme="majorEastAsia" w:hAnsiTheme="majorEastAsia" w:eastAsiaTheme="majorEastAsia"/>
        </w:rPr>
        <w:t>DICOM</w:t>
      </w:r>
      <w:r>
        <w:rPr>
          <w:rFonts w:hint="eastAsia" w:asciiTheme="majorEastAsia" w:hAnsiTheme="majorEastAsia" w:eastAsiaTheme="majorEastAsia"/>
        </w:rPr>
        <w:t>数据集评定为</w:t>
      </w:r>
      <w:r>
        <w:rPr>
          <w:rFonts w:asciiTheme="majorEastAsia" w:hAnsiTheme="majorEastAsia" w:eastAsiaTheme="majorEastAsia"/>
        </w:rPr>
        <w:t>3</w:t>
      </w:r>
      <w:r>
        <w:rPr>
          <w:rFonts w:hint="eastAsia" w:asciiTheme="majorEastAsia" w:hAnsiTheme="majorEastAsia" w:eastAsiaTheme="majorEastAsia"/>
        </w:rPr>
        <w:t>级。</w:t>
      </w:r>
    </w:p>
    <w:p w14:paraId="7869CC50">
      <w:pPr>
        <w:outlineLvl w:val="1"/>
        <w:rPr>
          <w:rFonts w:hint="eastAsia" w:ascii="黑体" w:hAnsi="黑体" w:eastAsia="黑体"/>
        </w:rPr>
      </w:pPr>
      <w:bookmarkStart w:id="350" w:name="_Toc206968259"/>
      <w:bookmarkStart w:id="351" w:name="_Toc167199399"/>
      <w:bookmarkStart w:id="352" w:name="_Toc204630972"/>
      <w:bookmarkStart w:id="353" w:name="_Toc193395917"/>
      <w:bookmarkStart w:id="354" w:name="_Toc186022771"/>
      <w:bookmarkStart w:id="355" w:name="_Toc204856813"/>
      <w:bookmarkStart w:id="356" w:name="_Toc167551955"/>
      <w:bookmarkStart w:id="357" w:name="_Toc206744786"/>
      <w:bookmarkStart w:id="358" w:name="_Toc204772883"/>
      <w:r>
        <w:rPr>
          <w:rFonts w:hint="eastAsia" w:ascii="黑体" w:hAnsi="黑体" w:eastAsia="黑体"/>
        </w:rPr>
        <w:t>C.5　对抗性测试</w:t>
      </w:r>
      <w:bookmarkEnd w:id="350"/>
      <w:bookmarkEnd w:id="351"/>
      <w:bookmarkEnd w:id="352"/>
      <w:bookmarkEnd w:id="353"/>
      <w:bookmarkEnd w:id="354"/>
      <w:bookmarkEnd w:id="355"/>
      <w:bookmarkEnd w:id="356"/>
      <w:bookmarkEnd w:id="357"/>
      <w:bookmarkEnd w:id="358"/>
    </w:p>
    <w:p w14:paraId="0DD01B5E">
      <w:pPr>
        <w:pStyle w:val="104"/>
        <w:numPr>
          <w:ilvl w:val="0"/>
          <w:numId w:val="0"/>
        </w:numPr>
        <w:outlineLvl w:val="2"/>
        <w:rPr>
          <w:rFonts w:hint="eastAsia" w:ascii="黑体" w:hAnsi="黑体" w:eastAsia="黑体"/>
        </w:rPr>
      </w:pPr>
      <w:bookmarkStart w:id="359" w:name="_Toc206744787"/>
      <w:bookmarkStart w:id="360" w:name="_Toc204630973"/>
      <w:bookmarkStart w:id="361" w:name="_Ref167192772"/>
      <w:bookmarkStart w:id="362" w:name="_Toc167551956"/>
      <w:bookmarkStart w:id="363" w:name="_Toc204772884"/>
      <w:bookmarkStart w:id="364" w:name="_Toc186022772"/>
      <w:bookmarkStart w:id="365" w:name="_Toc193395918"/>
      <w:bookmarkStart w:id="366" w:name="_Toc167199400"/>
      <w:bookmarkStart w:id="367" w:name="_Toc206968260"/>
      <w:bookmarkStart w:id="368" w:name="_Toc204856814"/>
      <w:r>
        <w:rPr>
          <w:rFonts w:hint="eastAsia" w:ascii="黑体" w:hAnsi="黑体" w:eastAsia="黑体"/>
        </w:rPr>
        <w:t>C.5.1　攻击者模型</w:t>
      </w:r>
      <w:bookmarkEnd w:id="359"/>
      <w:bookmarkEnd w:id="360"/>
      <w:bookmarkEnd w:id="361"/>
      <w:bookmarkEnd w:id="362"/>
      <w:bookmarkEnd w:id="363"/>
      <w:bookmarkEnd w:id="364"/>
      <w:bookmarkEnd w:id="365"/>
      <w:bookmarkEnd w:id="366"/>
      <w:bookmarkEnd w:id="367"/>
      <w:bookmarkEnd w:id="368"/>
    </w:p>
    <w:p w14:paraId="03B693D5">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该案例中，选择记者攻击作为攻击者模型。原因是本案例中数据接收方（</w:t>
      </w:r>
      <w:r>
        <w:rPr>
          <w:rFonts w:asciiTheme="majorEastAsia" w:hAnsiTheme="majorEastAsia" w:eastAsiaTheme="majorEastAsia"/>
        </w:rPr>
        <w:t>3</w:t>
      </w:r>
      <w:r>
        <w:rPr>
          <w:rFonts w:hint="eastAsia" w:asciiTheme="majorEastAsia" w:hAnsiTheme="majorEastAsia" w:eastAsiaTheme="majorEastAsia"/>
        </w:rPr>
        <w:t>名来自某医疗设备厂商</w:t>
      </w:r>
      <w:r>
        <w:rPr>
          <w:rFonts w:asciiTheme="majorEastAsia" w:hAnsiTheme="majorEastAsia" w:eastAsiaTheme="majorEastAsia"/>
        </w:rPr>
        <w:t>CT</w:t>
      </w:r>
      <w:r>
        <w:rPr>
          <w:rFonts w:hint="eastAsia" w:asciiTheme="majorEastAsia" w:hAnsiTheme="majorEastAsia" w:eastAsiaTheme="majorEastAsia"/>
        </w:rPr>
        <w:t>研发团队的成员）无法确认所要攻击（非恶意的不经意攻击）的目标人选在所采集的</w:t>
      </w:r>
      <w:r>
        <w:rPr>
          <w:rFonts w:asciiTheme="majorEastAsia" w:hAnsiTheme="majorEastAsia" w:eastAsiaTheme="majorEastAsia"/>
        </w:rPr>
        <w:t>100</w:t>
      </w:r>
      <w:r>
        <w:rPr>
          <w:rFonts w:hint="eastAsia" w:asciiTheme="majorEastAsia" w:hAnsiTheme="majorEastAsia" w:eastAsiaTheme="majorEastAsia"/>
        </w:rPr>
        <w:t>例病人的</w:t>
      </w:r>
      <w:r>
        <w:rPr>
          <w:rFonts w:asciiTheme="majorEastAsia" w:hAnsiTheme="majorEastAsia" w:eastAsiaTheme="majorEastAsia"/>
        </w:rPr>
        <w:t>DICOM CT</w:t>
      </w:r>
      <w:r>
        <w:rPr>
          <w:rFonts w:hint="eastAsia" w:asciiTheme="majorEastAsia" w:hAnsiTheme="majorEastAsia" w:eastAsiaTheme="majorEastAsia"/>
        </w:rPr>
        <w:t>扫描数据集中，因此检查官攻击不适合本案例。另外，该</w:t>
      </w:r>
      <w:r>
        <w:rPr>
          <w:rFonts w:asciiTheme="majorEastAsia" w:hAnsiTheme="majorEastAsia" w:eastAsiaTheme="majorEastAsia"/>
        </w:rPr>
        <w:t>3</w:t>
      </w:r>
      <w:r>
        <w:rPr>
          <w:rFonts w:hint="eastAsia" w:asciiTheme="majorEastAsia" w:hAnsiTheme="majorEastAsia" w:eastAsiaTheme="majorEastAsia"/>
        </w:rPr>
        <w:t>名成员来自医疗设备厂商的</w:t>
      </w:r>
      <w:r>
        <w:rPr>
          <w:rFonts w:asciiTheme="majorEastAsia" w:hAnsiTheme="majorEastAsia" w:eastAsiaTheme="majorEastAsia"/>
        </w:rPr>
        <w:t>CT</w:t>
      </w:r>
      <w:r>
        <w:rPr>
          <w:rFonts w:hint="eastAsia" w:asciiTheme="majorEastAsia" w:hAnsiTheme="majorEastAsia" w:eastAsiaTheme="majorEastAsia"/>
        </w:rPr>
        <w:t>研发部门，接受劳动合同以公司合规要求协议，营销者攻击也不适合该案例。</w:t>
      </w:r>
    </w:p>
    <w:p w14:paraId="0E520C14">
      <w:pPr>
        <w:pStyle w:val="104"/>
        <w:numPr>
          <w:ilvl w:val="0"/>
          <w:numId w:val="0"/>
        </w:numPr>
        <w:outlineLvl w:val="2"/>
        <w:rPr>
          <w:rFonts w:hint="eastAsia" w:ascii="黑体" w:hAnsi="黑体" w:eastAsia="黑体"/>
        </w:rPr>
      </w:pPr>
      <w:bookmarkStart w:id="369" w:name="_Toc206744788"/>
      <w:bookmarkStart w:id="370" w:name="_Toc167199401"/>
      <w:bookmarkStart w:id="371" w:name="_Toc204856815"/>
      <w:bookmarkStart w:id="372" w:name="_Toc204630974"/>
      <w:bookmarkStart w:id="373" w:name="_Toc204772885"/>
      <w:bookmarkStart w:id="374" w:name="_Toc167551957"/>
      <w:bookmarkStart w:id="375" w:name="_Toc186022773"/>
      <w:bookmarkStart w:id="376" w:name="_Toc206968261"/>
      <w:bookmarkStart w:id="377" w:name="_Toc193395919"/>
      <w:r>
        <w:rPr>
          <w:rFonts w:hint="eastAsia" w:ascii="黑体" w:hAnsi="黑体" w:eastAsia="黑体"/>
        </w:rPr>
        <w:t>C.5.2　识别关键变量</w:t>
      </w:r>
      <w:bookmarkEnd w:id="369"/>
      <w:bookmarkEnd w:id="370"/>
      <w:bookmarkEnd w:id="371"/>
      <w:bookmarkEnd w:id="372"/>
      <w:bookmarkEnd w:id="373"/>
      <w:bookmarkEnd w:id="374"/>
      <w:bookmarkEnd w:id="375"/>
      <w:bookmarkEnd w:id="376"/>
      <w:bookmarkEnd w:id="377"/>
    </w:p>
    <w:p w14:paraId="7CA6097E">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在本案例中，经过去标识化后的</w:t>
      </w:r>
      <w:r>
        <w:rPr>
          <w:rFonts w:asciiTheme="majorEastAsia" w:hAnsiTheme="majorEastAsia" w:eastAsiaTheme="majorEastAsia"/>
        </w:rPr>
        <w:t>DICOM</w:t>
      </w:r>
      <w:r>
        <w:rPr>
          <w:rFonts w:hint="eastAsia" w:asciiTheme="majorEastAsia" w:hAnsiTheme="majorEastAsia" w:eastAsiaTheme="majorEastAsia"/>
        </w:rPr>
        <w:t>数据中其它的元素都是图像本身以及检查的相关信息。在去标识处理中，经过处理后，不含直接标识符，性别作为唯一的准标识符，并得到了验证和审批。在对抗性测试中，将进一步分析残余风险。有经验的</w:t>
      </w:r>
      <w:r>
        <w:rPr>
          <w:rFonts w:asciiTheme="majorEastAsia" w:hAnsiTheme="majorEastAsia" w:eastAsiaTheme="majorEastAsia"/>
        </w:rPr>
        <w:t>CT</w:t>
      </w:r>
      <w:r>
        <w:rPr>
          <w:rFonts w:hint="eastAsia" w:asciiTheme="majorEastAsia" w:hAnsiTheme="majorEastAsia" w:eastAsiaTheme="majorEastAsia"/>
        </w:rPr>
        <w:t>胸片阅读者很可能有机会从</w:t>
      </w:r>
      <w:r>
        <w:rPr>
          <w:rFonts w:asciiTheme="majorEastAsia" w:hAnsiTheme="majorEastAsia" w:eastAsiaTheme="majorEastAsia"/>
        </w:rPr>
        <w:t>CT</w:t>
      </w:r>
      <w:r>
        <w:rPr>
          <w:rFonts w:hint="eastAsia" w:asciiTheme="majorEastAsia" w:hAnsiTheme="majorEastAsia" w:eastAsiaTheme="majorEastAsia"/>
        </w:rPr>
        <w:t>图像中识别出该图像对应的患者的性别。因此，该案例中将患者性别作为唯一的关键变量。另外，我们假设一个极端情况，在本案例中，某有经验的数据接收者查看了所有</w:t>
      </w:r>
      <w:r>
        <w:rPr>
          <w:rFonts w:asciiTheme="majorEastAsia" w:hAnsiTheme="majorEastAsia" w:eastAsiaTheme="majorEastAsia"/>
        </w:rPr>
        <w:t>100</w:t>
      </w:r>
      <w:r>
        <w:rPr>
          <w:rFonts w:hint="eastAsia" w:asciiTheme="majorEastAsia" w:hAnsiTheme="majorEastAsia" w:eastAsiaTheme="majorEastAsia"/>
        </w:rPr>
        <w:t>例病人的</w:t>
      </w:r>
      <w:r>
        <w:rPr>
          <w:rFonts w:asciiTheme="majorEastAsia" w:hAnsiTheme="majorEastAsia" w:eastAsiaTheme="majorEastAsia"/>
        </w:rPr>
        <w:t>CT</w:t>
      </w:r>
      <w:r>
        <w:rPr>
          <w:rFonts w:hint="eastAsia" w:asciiTheme="majorEastAsia" w:hAnsiTheme="majorEastAsia" w:eastAsiaTheme="majorEastAsia"/>
        </w:rPr>
        <w:t>胸部扫描，断定其中仅有一位女性。</w:t>
      </w:r>
    </w:p>
    <w:p w14:paraId="08C729C0">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性别的唯一性分值计算如下</w:t>
      </w:r>
    </w:p>
    <w:p w14:paraId="5B9971B5">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m:oMathPara>
        <m:oMath>
          <m:sSub>
            <m:sSubPr>
              <m:ctrlPr>
                <w:rPr>
                  <w:rFonts w:ascii="Cambria Math" w:hAnsi="Cambria Math" w:eastAsiaTheme="majorEastAsia"/>
                  <w:i/>
                </w:rPr>
              </m:ctrlPr>
            </m:sSubPr>
            <m:e>
              <m:r>
                <m:rPr/>
                <w:rPr>
                  <w:rFonts w:ascii="Cambria Math" w:hAnsi="Cambria Math" w:eastAsiaTheme="majorEastAsia"/>
                </w:rPr>
                <m:t>S</m:t>
              </m:r>
              <m:ctrlPr>
                <w:rPr>
                  <w:rFonts w:ascii="Cambria Math" w:hAnsi="Cambria Math" w:eastAsiaTheme="majorEastAsia"/>
                  <w:i/>
                </w:rPr>
              </m:ctrlPr>
            </m:e>
            <m:sub>
              <m:r>
                <m:rPr/>
                <w:rPr>
                  <w:rFonts w:ascii="Cambria Math" w:hAnsi="Cambria Math" w:eastAsiaTheme="majorEastAsia"/>
                </w:rPr>
                <m:t>u</m:t>
              </m:r>
              <m:ctrlPr>
                <w:rPr>
                  <w:rFonts w:ascii="Cambria Math" w:hAnsi="Cambria Math" w:eastAsiaTheme="majorEastAsia"/>
                  <w:i/>
                </w:rPr>
              </m:ctrlPr>
            </m:sub>
          </m:sSub>
          <m:d>
            <m:dPr>
              <m:ctrlPr>
                <w:rPr>
                  <w:rFonts w:ascii="Cambria Math" w:hAnsi="Cambria Math" w:eastAsiaTheme="majorEastAsia"/>
                  <w:i/>
                </w:rPr>
              </m:ctrlPr>
            </m:dPr>
            <m:e>
              <m:r>
                <m:rPr/>
                <w:rPr>
                  <w:rFonts w:ascii="Cambria Math" w:hAnsi="Cambria Math" w:eastAsiaTheme="majorEastAsia"/>
                </w:rPr>
                <m:t>i</m:t>
              </m:r>
              <m:ctrlPr>
                <w:rPr>
                  <w:rFonts w:ascii="Cambria Math" w:hAnsi="Cambria Math" w:eastAsiaTheme="majorEastAsia"/>
                  <w:i/>
                </w:rPr>
              </m:ctrlPr>
            </m:e>
          </m:d>
          <m:r>
            <m:rPr/>
            <w:rPr>
              <w:rFonts w:ascii="Cambria Math" w:hAnsi="Cambria Math" w:eastAsiaTheme="majorEastAsia"/>
            </w:rPr>
            <m:t>=</m:t>
          </m:r>
          <m:f>
            <m:fPr>
              <m:ctrlPr>
                <w:rPr>
                  <w:rFonts w:ascii="Cambria Math" w:hAnsi="Cambria Math" w:eastAsiaTheme="majorEastAsia"/>
                  <w:i/>
                </w:rPr>
              </m:ctrlPr>
            </m:fPr>
            <m:num>
              <m:sSub>
                <m:sSubPr>
                  <m:ctrlPr>
                    <w:rPr>
                      <w:rFonts w:ascii="Cambria Math" w:hAnsi="Cambria Math" w:eastAsiaTheme="majorEastAsia"/>
                      <w:i/>
                    </w:rPr>
                  </m:ctrlPr>
                </m:sSubPr>
                <m:e>
                  <m:r>
                    <m:rPr/>
                    <w:rPr>
                      <w:rFonts w:ascii="Cambria Math" w:hAnsi="Cambria Math" w:eastAsiaTheme="majorEastAsia"/>
                    </w:rPr>
                    <m:t>N</m:t>
                  </m:r>
                  <m:ctrlPr>
                    <w:rPr>
                      <w:rFonts w:ascii="Cambria Math" w:hAnsi="Cambria Math" w:eastAsiaTheme="majorEastAsia"/>
                      <w:i/>
                    </w:rPr>
                  </m:ctrlPr>
                </m:e>
                <m:sub>
                  <m:r>
                    <m:rPr/>
                    <w:rPr>
                      <w:rFonts w:ascii="Cambria Math" w:hAnsi="Cambria Math" w:eastAsiaTheme="majorEastAsia"/>
                    </w:rPr>
                    <m:t>d</m:t>
                  </m:r>
                  <m:ctrlPr>
                    <w:rPr>
                      <w:rFonts w:ascii="Cambria Math" w:hAnsi="Cambria Math" w:eastAsiaTheme="majorEastAsia"/>
                      <w:i/>
                    </w:rPr>
                  </m:ctrlPr>
                </m:sub>
              </m:sSub>
              <m:d>
                <m:dPr>
                  <m:ctrlPr>
                    <w:rPr>
                      <w:rFonts w:ascii="Cambria Math" w:hAnsi="Cambria Math" w:eastAsiaTheme="majorEastAsia"/>
                      <w:i/>
                    </w:rPr>
                  </m:ctrlPr>
                </m:dPr>
                <m:e>
                  <m:r>
                    <m:rPr/>
                    <w:rPr>
                      <w:rFonts w:ascii="Cambria Math" w:hAnsi="Cambria Math" w:eastAsiaTheme="majorEastAsia"/>
                    </w:rPr>
                    <m:t>i</m:t>
                  </m:r>
                  <m:ctrlPr>
                    <w:rPr>
                      <w:rFonts w:ascii="Cambria Math" w:hAnsi="Cambria Math" w:eastAsiaTheme="majorEastAsia"/>
                      <w:i/>
                    </w:rPr>
                  </m:ctrlPr>
                </m:e>
              </m:d>
              <m:ctrlPr>
                <w:rPr>
                  <w:rFonts w:ascii="Cambria Math" w:hAnsi="Cambria Math" w:eastAsiaTheme="majorEastAsia"/>
                  <w:i/>
                </w:rPr>
              </m:ctrlPr>
            </m:num>
            <m:den>
              <m:sSub>
                <m:sSubPr>
                  <m:ctrlPr>
                    <w:rPr>
                      <w:rFonts w:ascii="Cambria Math" w:hAnsi="Cambria Math" w:eastAsiaTheme="majorEastAsia"/>
                      <w:i/>
                    </w:rPr>
                  </m:ctrlPr>
                </m:sSubPr>
                <m:e>
                  <m:r>
                    <m:rPr/>
                    <w:rPr>
                      <w:rFonts w:ascii="Cambria Math" w:hAnsi="Cambria Math" w:eastAsiaTheme="majorEastAsia"/>
                    </w:rPr>
                    <m:t>N</m:t>
                  </m:r>
                  <m:ctrlPr>
                    <w:rPr>
                      <w:rFonts w:ascii="Cambria Math" w:hAnsi="Cambria Math" w:eastAsiaTheme="majorEastAsia"/>
                      <w:i/>
                    </w:rPr>
                  </m:ctrlPr>
                </m:e>
                <m:sub>
                  <m:r>
                    <m:rPr/>
                    <w:rPr>
                      <w:rFonts w:ascii="Cambria Math" w:hAnsi="Cambria Math" w:eastAsiaTheme="majorEastAsia"/>
                    </w:rPr>
                    <m:t>t</m:t>
                  </m:r>
                  <m:ctrlPr>
                    <w:rPr>
                      <w:rFonts w:ascii="Cambria Math" w:hAnsi="Cambria Math" w:eastAsiaTheme="majorEastAsia"/>
                      <w:i/>
                    </w:rPr>
                  </m:ctrlPr>
                </m:sub>
              </m:sSub>
              <m:d>
                <m:dPr>
                  <m:ctrlPr>
                    <w:rPr>
                      <w:rFonts w:ascii="Cambria Math" w:hAnsi="Cambria Math" w:eastAsiaTheme="majorEastAsia"/>
                      <w:i/>
                    </w:rPr>
                  </m:ctrlPr>
                </m:dPr>
                <m:e>
                  <m:r>
                    <m:rPr/>
                    <w:rPr>
                      <w:rFonts w:ascii="Cambria Math" w:hAnsi="Cambria Math" w:eastAsiaTheme="majorEastAsia"/>
                    </w:rPr>
                    <m:t>i</m:t>
                  </m:r>
                  <m:ctrlPr>
                    <w:rPr>
                      <w:rFonts w:ascii="Cambria Math" w:hAnsi="Cambria Math" w:eastAsiaTheme="majorEastAsia"/>
                      <w:i/>
                    </w:rPr>
                  </m:ctrlPr>
                </m:e>
              </m:d>
              <m:ctrlPr>
                <w:rPr>
                  <w:rFonts w:ascii="Cambria Math" w:hAnsi="Cambria Math" w:eastAsiaTheme="majorEastAsia"/>
                  <w:i/>
                </w:rPr>
              </m:ctrlPr>
            </m:den>
          </m:f>
          <m:r>
            <m:rPr/>
            <w:rPr>
              <w:rFonts w:ascii="Cambria Math" w:hAnsi="Cambria Math" w:eastAsiaTheme="majorEastAsia"/>
            </w:rPr>
            <m:t>=</m:t>
          </m:r>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100</m:t>
              </m:r>
              <m:ctrlPr>
                <w:rPr>
                  <w:rFonts w:ascii="Cambria Math" w:hAnsi="Cambria Math" w:eastAsiaTheme="majorEastAsia"/>
                  <w:i/>
                </w:rPr>
              </m:ctrlPr>
            </m:den>
          </m:f>
          <m:r>
            <m:rPr/>
            <w:rPr>
              <w:rFonts w:ascii="Cambria Math" w:hAnsi="Cambria Math" w:eastAsiaTheme="majorEastAsia"/>
            </w:rPr>
            <m:t>=0.01</m:t>
          </m:r>
        </m:oMath>
      </m:oMathPara>
    </w:p>
    <w:p w14:paraId="28AC071F">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性别的影响力分值计算如下</w:t>
      </w:r>
    </w:p>
    <w:p w14:paraId="6A99E5FC">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m:oMathPara>
        <m:oMath>
          <m:sSub>
            <m:sSubPr>
              <m:ctrlPr>
                <w:rPr>
                  <w:rFonts w:ascii="Cambria Math" w:hAnsi="Cambria Math" w:eastAsiaTheme="majorEastAsia"/>
                  <w:i/>
                </w:rPr>
              </m:ctrlPr>
            </m:sSubPr>
            <m:e>
              <m:r>
                <m:rPr/>
                <w:rPr>
                  <w:rFonts w:ascii="Cambria Math" w:hAnsi="Cambria Math" w:eastAsiaTheme="majorEastAsia"/>
                </w:rPr>
                <m:t>S</m:t>
              </m:r>
              <m:ctrlPr>
                <w:rPr>
                  <w:rFonts w:ascii="Cambria Math" w:hAnsi="Cambria Math" w:eastAsiaTheme="majorEastAsia"/>
                  <w:i/>
                </w:rPr>
              </m:ctrlPr>
            </m:e>
            <m:sub>
              <m:r>
                <m:rPr/>
                <w:rPr>
                  <w:rFonts w:ascii="Cambria Math" w:hAnsi="Cambria Math" w:eastAsiaTheme="majorEastAsia"/>
                </w:rPr>
                <m:t>e</m:t>
              </m:r>
              <m:ctrlPr>
                <w:rPr>
                  <w:rFonts w:ascii="Cambria Math" w:hAnsi="Cambria Math" w:eastAsiaTheme="majorEastAsia"/>
                  <w:i/>
                </w:rPr>
              </m:ctrlPr>
            </m:sub>
          </m:sSub>
          <m:r>
            <m:rPr/>
            <w:rPr>
              <w:rFonts w:ascii="Cambria Math" w:hAnsi="Cambria Math" w:eastAsiaTheme="majorEastAsia"/>
            </w:rPr>
            <m:t>(i)=1−</m:t>
          </m:r>
          <m:f>
            <m:fPr>
              <m:ctrlPr>
                <w:rPr>
                  <w:rFonts w:ascii="Cambria Math" w:hAnsi="Cambria Math" w:eastAsiaTheme="majorEastAsia"/>
                  <w:i/>
                </w:rPr>
              </m:ctrlPr>
            </m:fPr>
            <m:num>
              <m:sSub>
                <m:sSubPr>
                  <m:ctrlPr>
                    <w:rPr>
                      <w:rFonts w:ascii="Cambria Math" w:hAnsi="Cambria Math" w:eastAsiaTheme="majorEastAsia"/>
                      <w:i/>
                    </w:rPr>
                  </m:ctrlPr>
                </m:sSubPr>
                <m:e>
                  <m:r>
                    <m:rPr/>
                    <w:rPr>
                      <w:rFonts w:ascii="Cambria Math" w:hAnsi="Cambria Math" w:eastAsiaTheme="majorEastAsia"/>
                    </w:rPr>
                    <m:t>N</m:t>
                  </m:r>
                  <m:ctrlPr>
                    <w:rPr>
                      <w:rFonts w:ascii="Cambria Math" w:hAnsi="Cambria Math" w:eastAsiaTheme="majorEastAsia"/>
                      <w:i/>
                    </w:rPr>
                  </m:ctrlPr>
                </m:e>
                <m:sub>
                  <m:r>
                    <m:rPr/>
                    <w:rPr>
                      <w:rFonts w:ascii="Cambria Math" w:hAnsi="Cambria Math" w:eastAsiaTheme="majorEastAsia"/>
                    </w:rPr>
                    <m:t>E</m:t>
                  </m:r>
                  <m:ctrlPr>
                    <w:rPr>
                      <w:rFonts w:ascii="Cambria Math" w:hAnsi="Cambria Math" w:eastAsiaTheme="majorEastAsia"/>
                      <w:i/>
                    </w:rPr>
                  </m:ctrlPr>
                </m:sub>
              </m:sSub>
              <m:d>
                <m:dPr>
                  <m:ctrlPr>
                    <w:rPr>
                      <w:rFonts w:ascii="Cambria Math" w:hAnsi="Cambria Math" w:eastAsiaTheme="majorEastAsia"/>
                      <w:i/>
                    </w:rPr>
                  </m:ctrlPr>
                </m:dPr>
                <m:e>
                  <m:r>
                    <m:rPr/>
                    <w:rPr>
                      <w:rFonts w:ascii="Cambria Math" w:hAnsi="Cambria Math" w:eastAsiaTheme="majorEastAsia"/>
                    </w:rPr>
                    <m:t>T−</m:t>
                  </m:r>
                  <m:sSub>
                    <m:sSubPr>
                      <m:ctrlPr>
                        <w:rPr>
                          <w:rFonts w:ascii="Cambria Math" w:hAnsi="Cambria Math" w:eastAsiaTheme="majorEastAsia"/>
                          <w:i/>
                        </w:rPr>
                      </m:ctrlPr>
                    </m:sSubPr>
                    <m:e>
                      <m:r>
                        <m:rPr/>
                        <w:rPr>
                          <w:rFonts w:ascii="Cambria Math" w:hAnsi="Cambria Math" w:eastAsiaTheme="majorEastAsia"/>
                        </w:rPr>
                        <m:t>C</m:t>
                      </m:r>
                      <m:ctrlPr>
                        <w:rPr>
                          <w:rFonts w:ascii="Cambria Math" w:hAnsi="Cambria Math" w:eastAsiaTheme="majorEastAsia"/>
                          <w:i/>
                        </w:rPr>
                      </m:ctrlPr>
                    </m:e>
                    <m:sub>
                      <m:r>
                        <m:rPr/>
                        <w:rPr>
                          <w:rFonts w:ascii="Cambria Math" w:hAnsi="Cambria Math" w:eastAsiaTheme="majorEastAsia"/>
                        </w:rPr>
                        <m:t>i</m:t>
                      </m:r>
                      <m:ctrlPr>
                        <w:rPr>
                          <w:rFonts w:ascii="Cambria Math" w:hAnsi="Cambria Math" w:eastAsiaTheme="majorEastAsia"/>
                          <w:i/>
                        </w:rPr>
                      </m:ctrlPr>
                    </m:sub>
                  </m:sSub>
                  <m:ctrlPr>
                    <w:rPr>
                      <w:rFonts w:ascii="Cambria Math" w:hAnsi="Cambria Math" w:eastAsiaTheme="majorEastAsia"/>
                      <w:i/>
                    </w:rPr>
                  </m:ctrlPr>
                </m:e>
              </m:d>
              <m:ctrlPr>
                <w:rPr>
                  <w:rFonts w:ascii="Cambria Math" w:hAnsi="Cambria Math" w:eastAsiaTheme="majorEastAsia"/>
                  <w:i/>
                </w:rPr>
              </m:ctrlPr>
            </m:num>
            <m:den>
              <m:sSub>
                <m:sSubPr>
                  <m:ctrlPr>
                    <w:rPr>
                      <w:rFonts w:ascii="Cambria Math" w:hAnsi="Cambria Math" w:eastAsiaTheme="majorEastAsia"/>
                      <w:i/>
                    </w:rPr>
                  </m:ctrlPr>
                </m:sSubPr>
                <m:e>
                  <m:r>
                    <m:rPr/>
                    <w:rPr>
                      <w:rFonts w:ascii="Cambria Math" w:hAnsi="Cambria Math" w:eastAsiaTheme="majorEastAsia"/>
                    </w:rPr>
                    <m:t>N</m:t>
                  </m:r>
                  <m:ctrlPr>
                    <w:rPr>
                      <w:rFonts w:ascii="Cambria Math" w:hAnsi="Cambria Math" w:eastAsiaTheme="majorEastAsia"/>
                      <w:i/>
                    </w:rPr>
                  </m:ctrlPr>
                </m:e>
                <m:sub>
                  <m:r>
                    <m:rPr/>
                    <w:rPr>
                      <w:rFonts w:ascii="Cambria Math" w:hAnsi="Cambria Math" w:eastAsiaTheme="majorEastAsia"/>
                    </w:rPr>
                    <m:t>E</m:t>
                  </m:r>
                  <m:ctrlPr>
                    <w:rPr>
                      <w:rFonts w:ascii="Cambria Math" w:hAnsi="Cambria Math" w:eastAsiaTheme="majorEastAsia"/>
                      <w:i/>
                    </w:rPr>
                  </m:ctrlPr>
                </m:sub>
              </m:sSub>
              <m:d>
                <m:dPr>
                  <m:ctrlPr>
                    <w:rPr>
                      <w:rFonts w:ascii="Cambria Math" w:hAnsi="Cambria Math" w:eastAsiaTheme="majorEastAsia"/>
                      <w:i/>
                    </w:rPr>
                  </m:ctrlPr>
                </m:dPr>
                <m:e>
                  <m:r>
                    <m:rPr/>
                    <w:rPr>
                      <w:rFonts w:ascii="Cambria Math" w:hAnsi="Cambria Math" w:eastAsiaTheme="majorEastAsia"/>
                    </w:rPr>
                    <m:t>T</m:t>
                  </m:r>
                  <m:ctrlPr>
                    <w:rPr>
                      <w:rFonts w:ascii="Cambria Math" w:hAnsi="Cambria Math" w:eastAsiaTheme="majorEastAsia"/>
                      <w:i/>
                    </w:rPr>
                  </m:ctrlPr>
                </m:e>
              </m:d>
              <m:ctrlPr>
                <w:rPr>
                  <w:rFonts w:ascii="Cambria Math" w:hAnsi="Cambria Math" w:eastAsiaTheme="majorEastAsia"/>
                  <w:i/>
                </w:rPr>
              </m:ctrlPr>
            </m:den>
          </m:f>
          <m:r>
            <m:rPr/>
            <w:rPr>
              <w:rFonts w:ascii="Cambria Math" w:hAnsi="Cambria Math" w:eastAsiaTheme="majorEastAsia"/>
            </w:rPr>
            <m:t>=1−</m:t>
          </m:r>
          <m:f>
            <m:fPr>
              <m:ctrlPr>
                <w:rPr>
                  <w:rFonts w:ascii="Cambria Math" w:hAnsi="Cambria Math" w:eastAsiaTheme="majorEastAsia"/>
                  <w:i/>
                </w:rPr>
              </m:ctrlPr>
            </m:fPr>
            <m:num>
              <m:r>
                <m:rPr/>
                <w:rPr>
                  <w:rFonts w:ascii="Cambria Math" w:hAnsi="Cambria Math" w:eastAsiaTheme="majorEastAsia"/>
                </w:rPr>
                <m:t>1</m:t>
              </m:r>
              <m:ctrlPr>
                <w:rPr>
                  <w:rFonts w:ascii="Cambria Math" w:hAnsi="Cambria Math" w:eastAsiaTheme="majorEastAsia"/>
                  <w:i/>
                </w:rPr>
              </m:ctrlPr>
            </m:num>
            <m:den>
              <m:r>
                <m:rPr/>
                <w:rPr>
                  <w:rFonts w:ascii="Cambria Math" w:hAnsi="Cambria Math" w:eastAsiaTheme="majorEastAsia"/>
                </w:rPr>
                <m:t>2</m:t>
              </m:r>
              <m:ctrlPr>
                <w:rPr>
                  <w:rFonts w:ascii="Cambria Math" w:hAnsi="Cambria Math" w:eastAsiaTheme="majorEastAsia"/>
                  <w:i/>
                </w:rPr>
              </m:ctrlPr>
            </m:den>
          </m:f>
          <m:r>
            <m:rPr/>
            <w:rPr>
              <w:rFonts w:ascii="Cambria Math" w:hAnsi="Cambria Math" w:eastAsiaTheme="majorEastAsia"/>
            </w:rPr>
            <m:t>=0.5</m:t>
          </m:r>
        </m:oMath>
      </m:oMathPara>
    </w:p>
    <w:p w14:paraId="2D18D774">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性别的数据属性标识度分值计算如下</w:t>
      </w:r>
    </w:p>
    <w:p w14:paraId="2D0E4DFD">
      <w:pPr>
        <w:widowControl/>
        <w:tabs>
          <w:tab w:val="center" w:pos="4201"/>
          <w:tab w:val="right" w:leader="dot" w:pos="9298"/>
        </w:tabs>
        <w:autoSpaceDE w:val="0"/>
        <w:autoSpaceDN w:val="0"/>
        <w:rPr>
          <w:rFonts w:hint="eastAsia" w:asciiTheme="majorEastAsia" w:hAnsiTheme="majorEastAsia" w:eastAsiaTheme="majorEastAsia"/>
          <w:i/>
        </w:rPr>
      </w:pPr>
      <m:oMathPara>
        <m:oMath>
          <m:r>
            <m:rPr/>
            <w:rPr>
              <w:rFonts w:ascii="Cambria Math" w:hAnsi="Cambria Math" w:eastAsiaTheme="majorEastAsia"/>
            </w:rPr>
            <m:t xml:space="preserve">S(i)= </m:t>
          </m:r>
          <m:sSub>
            <m:sSubPr>
              <m:ctrlPr>
                <w:rPr>
                  <w:rFonts w:ascii="Cambria Math" w:hAnsi="Cambria Math" w:eastAsiaTheme="majorEastAsia"/>
                  <w:i/>
                </w:rPr>
              </m:ctrlPr>
            </m:sSubPr>
            <m:e>
              <m:r>
                <m:rPr/>
                <w:rPr>
                  <w:rFonts w:ascii="Cambria Math" w:hAnsi="Cambria Math" w:eastAsiaTheme="majorEastAsia"/>
                </w:rPr>
                <m:t>S</m:t>
              </m:r>
              <m:ctrlPr>
                <w:rPr>
                  <w:rFonts w:ascii="Cambria Math" w:hAnsi="Cambria Math" w:eastAsiaTheme="majorEastAsia"/>
                  <w:i/>
                </w:rPr>
              </m:ctrlPr>
            </m:e>
            <m:sub>
              <m:r>
                <m:rPr/>
                <w:rPr>
                  <w:rFonts w:ascii="Cambria Math" w:hAnsi="Cambria Math" w:eastAsiaTheme="majorEastAsia"/>
                </w:rPr>
                <m:t>u</m:t>
              </m:r>
              <m:ctrlPr>
                <w:rPr>
                  <w:rFonts w:ascii="Cambria Math" w:hAnsi="Cambria Math" w:eastAsiaTheme="majorEastAsia"/>
                  <w:i/>
                </w:rPr>
              </m:ctrlPr>
            </m:sub>
          </m:sSub>
          <m:r>
            <m:rPr/>
            <w:rPr>
              <w:rFonts w:ascii="Cambria Math" w:hAnsi="Cambria Math" w:eastAsiaTheme="majorEastAsia"/>
            </w:rPr>
            <m:t xml:space="preserve">(i)+ </m:t>
          </m:r>
          <m:sSub>
            <m:sSubPr>
              <m:ctrlPr>
                <w:rPr>
                  <w:rFonts w:ascii="Cambria Math" w:hAnsi="Cambria Math" w:eastAsiaTheme="majorEastAsia"/>
                  <w:i/>
                </w:rPr>
              </m:ctrlPr>
            </m:sSubPr>
            <m:e>
              <m:r>
                <m:rPr/>
                <w:rPr>
                  <w:rFonts w:ascii="Cambria Math" w:hAnsi="Cambria Math" w:eastAsiaTheme="majorEastAsia"/>
                </w:rPr>
                <m:t>S</m:t>
              </m:r>
              <m:ctrlPr>
                <w:rPr>
                  <w:rFonts w:ascii="Cambria Math" w:hAnsi="Cambria Math" w:eastAsiaTheme="majorEastAsia"/>
                  <w:i/>
                </w:rPr>
              </m:ctrlPr>
            </m:e>
            <m:sub>
              <m:r>
                <m:rPr/>
                <w:rPr>
                  <w:rFonts w:ascii="Cambria Math" w:hAnsi="Cambria Math" w:eastAsiaTheme="majorEastAsia"/>
                </w:rPr>
                <m:t>e</m:t>
              </m:r>
              <m:ctrlPr>
                <w:rPr>
                  <w:rFonts w:ascii="Cambria Math" w:hAnsi="Cambria Math" w:eastAsiaTheme="majorEastAsia"/>
                  <w:i/>
                </w:rPr>
              </m:ctrlPr>
            </m:sub>
          </m:sSub>
          <m:r>
            <m:rPr/>
            <w:rPr>
              <w:rFonts w:ascii="Cambria Math" w:hAnsi="Cambria Math" w:eastAsiaTheme="majorEastAsia"/>
            </w:rPr>
            <m:t>(i)=0.01+0.5=0.51</m:t>
          </m:r>
        </m:oMath>
      </m:oMathPara>
    </w:p>
    <w:p w14:paraId="18D2BC61">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在本案例中选择标识度高于</w:t>
      </w:r>
      <w:r>
        <w:rPr>
          <w:rFonts w:asciiTheme="majorEastAsia" w:hAnsiTheme="majorEastAsia" w:eastAsiaTheme="majorEastAsia"/>
        </w:rPr>
        <w:t>0.5</w:t>
      </w:r>
      <w:r>
        <w:rPr>
          <w:rFonts w:hint="eastAsia" w:asciiTheme="majorEastAsia" w:hAnsiTheme="majorEastAsia" w:eastAsiaTheme="majorEastAsia"/>
        </w:rPr>
        <w:t>的属性作为攻击测试的关键变量，性别的标识度为</w:t>
      </w:r>
      <w:r>
        <w:rPr>
          <w:rFonts w:asciiTheme="majorEastAsia" w:hAnsiTheme="majorEastAsia" w:eastAsiaTheme="majorEastAsia"/>
        </w:rPr>
        <w:t>0.51,</w:t>
      </w:r>
      <w:r>
        <w:rPr>
          <w:rFonts w:hint="eastAsia" w:asciiTheme="majorEastAsia" w:hAnsiTheme="majorEastAsia" w:eastAsiaTheme="majorEastAsia"/>
        </w:rPr>
        <w:t>因此被选择作为攻击测试的关键变量。</w:t>
      </w:r>
    </w:p>
    <w:p w14:paraId="67918411">
      <w:pPr>
        <w:pStyle w:val="104"/>
        <w:numPr>
          <w:ilvl w:val="0"/>
          <w:numId w:val="0"/>
        </w:numPr>
        <w:outlineLvl w:val="2"/>
        <w:rPr>
          <w:rFonts w:hint="eastAsia" w:ascii="黑体" w:hAnsi="黑体" w:eastAsia="黑体"/>
        </w:rPr>
      </w:pPr>
      <w:bookmarkStart w:id="378" w:name="_Toc193395920"/>
      <w:bookmarkStart w:id="379" w:name="_Toc204630975"/>
      <w:bookmarkStart w:id="380" w:name="_Toc204772886"/>
      <w:bookmarkStart w:id="381" w:name="_Toc206744789"/>
      <w:bookmarkStart w:id="382" w:name="_Toc206968262"/>
      <w:bookmarkStart w:id="383" w:name="_Toc204856816"/>
      <w:bookmarkStart w:id="384" w:name="_Toc167199402"/>
      <w:bookmarkStart w:id="385" w:name="_Toc167551958"/>
      <w:bookmarkStart w:id="386" w:name="_Toc186022774"/>
      <w:r>
        <w:rPr>
          <w:rFonts w:hint="eastAsia" w:ascii="黑体" w:hAnsi="黑体" w:eastAsia="黑体"/>
        </w:rPr>
        <w:t>C.5.3　攻击测试准备</w:t>
      </w:r>
      <w:bookmarkEnd w:id="378"/>
      <w:bookmarkEnd w:id="379"/>
      <w:bookmarkEnd w:id="380"/>
      <w:bookmarkEnd w:id="381"/>
      <w:bookmarkEnd w:id="382"/>
      <w:bookmarkEnd w:id="383"/>
      <w:bookmarkEnd w:id="384"/>
      <w:bookmarkEnd w:id="385"/>
      <w:bookmarkEnd w:id="386"/>
    </w:p>
    <w:p w14:paraId="54846E2B">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在该案例中，我们不考虑外部其它非常规方式获得的辅助数据集用于攻击测试。本案例中考虑的用于辅助攻击的数据源有如下</w:t>
      </w:r>
      <w:r>
        <w:rPr>
          <w:rFonts w:asciiTheme="majorEastAsia" w:hAnsiTheme="majorEastAsia" w:eastAsiaTheme="majorEastAsia"/>
        </w:rPr>
        <w:t>2</w:t>
      </w:r>
      <w:r>
        <w:rPr>
          <w:rFonts w:hint="eastAsia" w:asciiTheme="majorEastAsia" w:hAnsiTheme="majorEastAsia" w:eastAsiaTheme="majorEastAsia"/>
        </w:rPr>
        <w:t>种。数据源</w:t>
      </w:r>
      <w:r>
        <w:rPr>
          <w:rFonts w:asciiTheme="majorEastAsia" w:hAnsiTheme="majorEastAsia" w:eastAsiaTheme="majorEastAsia"/>
        </w:rPr>
        <w:t>A)</w:t>
      </w:r>
      <w:r>
        <w:rPr>
          <w:rFonts w:hint="eastAsia" w:asciiTheme="majorEastAsia" w:hAnsiTheme="majorEastAsia" w:eastAsiaTheme="majorEastAsia"/>
        </w:rPr>
        <w:t>为</w:t>
      </w:r>
      <w:r>
        <w:rPr>
          <w:rFonts w:asciiTheme="majorEastAsia" w:hAnsiTheme="majorEastAsia" w:eastAsiaTheme="majorEastAsia"/>
        </w:rPr>
        <w:t>3</w:t>
      </w:r>
      <w:r>
        <w:rPr>
          <w:rFonts w:hint="eastAsia" w:asciiTheme="majorEastAsia" w:hAnsiTheme="majorEastAsia" w:eastAsiaTheme="majorEastAsia"/>
        </w:rPr>
        <w:t>名研究者的熟人（个人关系网）；数据源</w:t>
      </w:r>
      <w:r>
        <w:rPr>
          <w:rFonts w:asciiTheme="majorEastAsia" w:hAnsiTheme="majorEastAsia" w:eastAsiaTheme="majorEastAsia"/>
        </w:rPr>
        <w:t>B)</w:t>
      </w:r>
      <w:r>
        <w:rPr>
          <w:rFonts w:hint="eastAsia" w:asciiTheme="majorEastAsia" w:hAnsiTheme="majorEastAsia" w:eastAsiaTheme="majorEastAsia"/>
        </w:rPr>
        <w:t>为另一项研究所用的</w:t>
      </w:r>
      <w:r>
        <w:rPr>
          <w:rFonts w:asciiTheme="majorEastAsia" w:hAnsiTheme="majorEastAsia" w:eastAsiaTheme="majorEastAsia"/>
        </w:rPr>
        <w:t>DICOM</w:t>
      </w:r>
      <w:r>
        <w:rPr>
          <w:rFonts w:hint="eastAsia" w:asciiTheme="majorEastAsia" w:hAnsiTheme="majorEastAsia" w:eastAsiaTheme="majorEastAsia"/>
        </w:rPr>
        <w:t>数据集。数据源</w:t>
      </w:r>
      <w:r>
        <w:rPr>
          <w:rFonts w:asciiTheme="majorEastAsia" w:hAnsiTheme="majorEastAsia" w:eastAsiaTheme="majorEastAsia"/>
        </w:rPr>
        <w:t>A</w:t>
      </w:r>
      <w:r>
        <w:rPr>
          <w:rFonts w:hint="eastAsia" w:asciiTheme="majorEastAsia" w:hAnsiTheme="majorEastAsia" w:eastAsiaTheme="majorEastAsia"/>
        </w:rPr>
        <w:t>和</w:t>
      </w:r>
      <w:r>
        <w:rPr>
          <w:rFonts w:asciiTheme="majorEastAsia" w:hAnsiTheme="majorEastAsia" w:eastAsiaTheme="majorEastAsia"/>
        </w:rPr>
        <w:t>B</w:t>
      </w:r>
      <w:r>
        <w:rPr>
          <w:rFonts w:hint="eastAsia" w:asciiTheme="majorEastAsia" w:hAnsiTheme="majorEastAsia" w:eastAsiaTheme="majorEastAsia"/>
        </w:rPr>
        <w:t>的进一步说明如下：</w:t>
      </w:r>
    </w:p>
    <w:p w14:paraId="77835A55">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数据源</w:t>
      </w:r>
      <w:r>
        <w:rPr>
          <w:rFonts w:asciiTheme="majorEastAsia" w:hAnsiTheme="majorEastAsia" w:eastAsiaTheme="majorEastAsia"/>
        </w:rPr>
        <w:t>A</w:t>
      </w:r>
      <w:r>
        <w:rPr>
          <w:rFonts w:hint="eastAsia" w:asciiTheme="majorEastAsia" w:hAnsiTheme="majorEastAsia" w:eastAsiaTheme="majorEastAsia"/>
        </w:rPr>
        <w:t>：</w:t>
      </w:r>
      <w:r>
        <w:rPr>
          <w:rFonts w:asciiTheme="majorEastAsia" w:hAnsiTheme="majorEastAsia" w:eastAsiaTheme="majorEastAsia"/>
        </w:rPr>
        <w:t>3</w:t>
      </w:r>
      <w:r>
        <w:rPr>
          <w:rFonts w:hint="eastAsia" w:asciiTheme="majorEastAsia" w:hAnsiTheme="majorEastAsia" w:eastAsiaTheme="majorEastAsia"/>
        </w:rPr>
        <w:t>名研究者的熟人（个人关系网）。假定每个人的熟人为</w:t>
      </w:r>
      <w:r>
        <w:rPr>
          <w:rFonts w:asciiTheme="majorEastAsia" w:hAnsiTheme="majorEastAsia" w:eastAsiaTheme="majorEastAsia"/>
        </w:rPr>
        <w:t>150</w:t>
      </w:r>
      <w:r>
        <w:rPr>
          <w:rFonts w:hint="eastAsia" w:asciiTheme="majorEastAsia" w:hAnsiTheme="majorEastAsia" w:eastAsiaTheme="majorEastAsia"/>
        </w:rPr>
        <w:t>人，总计为</w:t>
      </w:r>
      <w:r>
        <w:rPr>
          <w:rFonts w:asciiTheme="majorEastAsia" w:hAnsiTheme="majorEastAsia" w:eastAsiaTheme="majorEastAsia"/>
        </w:rPr>
        <w:t>450</w:t>
      </w:r>
      <w:r>
        <w:rPr>
          <w:rFonts w:hint="eastAsia" w:asciiTheme="majorEastAsia" w:hAnsiTheme="majorEastAsia" w:eastAsiaTheme="majorEastAsia"/>
        </w:rPr>
        <w:t>人（假设男女占比各为</w:t>
      </w:r>
      <w:r>
        <w:rPr>
          <w:rFonts w:asciiTheme="majorEastAsia" w:hAnsiTheme="majorEastAsia" w:eastAsiaTheme="majorEastAsia"/>
        </w:rPr>
        <w:t>50%</w:t>
      </w:r>
      <w:r>
        <w:rPr>
          <w:rFonts w:hint="eastAsia" w:asciiTheme="majorEastAsia" w:hAnsiTheme="majorEastAsia" w:eastAsiaTheme="majorEastAsia"/>
        </w:rPr>
        <w:t>）。数据源</w:t>
      </w:r>
      <w:r>
        <w:rPr>
          <w:rFonts w:asciiTheme="majorEastAsia" w:hAnsiTheme="majorEastAsia" w:eastAsiaTheme="majorEastAsia"/>
        </w:rPr>
        <w:t>A</w:t>
      </w:r>
      <w:r>
        <w:rPr>
          <w:rFonts w:hint="eastAsia" w:asciiTheme="majorEastAsia" w:hAnsiTheme="majorEastAsia" w:eastAsiaTheme="majorEastAsia"/>
        </w:rPr>
        <w:t>包括的数据项有：姓名、性别、年龄、职业、居住城市。</w:t>
      </w:r>
    </w:p>
    <w:p w14:paraId="052D729B">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数据源</w:t>
      </w:r>
      <w:r>
        <w:rPr>
          <w:rFonts w:asciiTheme="majorEastAsia" w:hAnsiTheme="majorEastAsia" w:eastAsiaTheme="majorEastAsia"/>
        </w:rPr>
        <w:t>B</w:t>
      </w:r>
      <w:r>
        <w:rPr>
          <w:rFonts w:hint="eastAsia" w:asciiTheme="majorEastAsia" w:hAnsiTheme="majorEastAsia" w:eastAsiaTheme="majorEastAsia"/>
        </w:rPr>
        <w:t>：另一项研究所用的</w:t>
      </w:r>
      <w:r>
        <w:rPr>
          <w:rFonts w:asciiTheme="majorEastAsia" w:hAnsiTheme="majorEastAsia" w:eastAsiaTheme="majorEastAsia"/>
        </w:rPr>
        <w:t>DICOM</w:t>
      </w:r>
      <w:r>
        <w:rPr>
          <w:rFonts w:hint="eastAsia" w:asciiTheme="majorEastAsia" w:hAnsiTheme="majorEastAsia" w:eastAsiaTheme="majorEastAsia"/>
        </w:rPr>
        <w:t>数据集。假定该</w:t>
      </w:r>
      <w:r>
        <w:rPr>
          <w:rFonts w:asciiTheme="majorEastAsia" w:hAnsiTheme="majorEastAsia" w:eastAsiaTheme="majorEastAsia"/>
        </w:rPr>
        <w:t>3</w:t>
      </w:r>
      <w:r>
        <w:rPr>
          <w:rFonts w:hint="eastAsia" w:asciiTheme="majorEastAsia" w:hAnsiTheme="majorEastAsia" w:eastAsiaTheme="majorEastAsia"/>
        </w:rPr>
        <w:t>名研究者同时也在进行另一项研究，研究中使用了来自和本次案例所使用的同一家医院的</w:t>
      </w:r>
      <w:r>
        <w:rPr>
          <w:rFonts w:asciiTheme="majorEastAsia" w:hAnsiTheme="majorEastAsia" w:eastAsiaTheme="majorEastAsia"/>
        </w:rPr>
        <w:t>DICOM</w:t>
      </w:r>
      <w:r>
        <w:rPr>
          <w:rFonts w:hint="eastAsia" w:asciiTheme="majorEastAsia" w:hAnsiTheme="majorEastAsia" w:eastAsiaTheme="majorEastAsia"/>
        </w:rPr>
        <w:t>数据。该数据集包含了</w:t>
      </w:r>
      <w:r>
        <w:rPr>
          <w:rFonts w:asciiTheme="majorEastAsia" w:hAnsiTheme="majorEastAsia" w:eastAsiaTheme="majorEastAsia"/>
        </w:rPr>
        <w:t>200</w:t>
      </w:r>
      <w:r>
        <w:rPr>
          <w:rFonts w:hint="eastAsia" w:asciiTheme="majorEastAsia" w:hAnsiTheme="majorEastAsia" w:eastAsiaTheme="majorEastAsia"/>
        </w:rPr>
        <w:t>例患者（男女各</w:t>
      </w:r>
      <w:r>
        <w:rPr>
          <w:rFonts w:asciiTheme="majorEastAsia" w:hAnsiTheme="majorEastAsia" w:eastAsiaTheme="majorEastAsia"/>
        </w:rPr>
        <w:t>100</w:t>
      </w:r>
      <w:r>
        <w:rPr>
          <w:rFonts w:hint="eastAsia" w:asciiTheme="majorEastAsia" w:hAnsiTheme="majorEastAsia" w:eastAsiaTheme="majorEastAsia"/>
        </w:rPr>
        <w:t>）的经过了去标识化后的</w:t>
      </w:r>
      <w:r>
        <w:rPr>
          <w:rFonts w:asciiTheme="majorEastAsia" w:hAnsiTheme="majorEastAsia" w:eastAsiaTheme="majorEastAsia"/>
        </w:rPr>
        <w:t>DICOM</w:t>
      </w:r>
      <w:r>
        <w:rPr>
          <w:rFonts w:hint="eastAsia" w:asciiTheme="majorEastAsia" w:hAnsiTheme="majorEastAsia" w:eastAsiaTheme="majorEastAsia"/>
        </w:rPr>
        <w:t>。去标识化后的</w:t>
      </w:r>
      <w:r>
        <w:rPr>
          <w:rFonts w:asciiTheme="majorEastAsia" w:hAnsiTheme="majorEastAsia" w:eastAsiaTheme="majorEastAsia"/>
        </w:rPr>
        <w:t>DICOM</w:t>
      </w:r>
      <w:r>
        <w:rPr>
          <w:rFonts w:hint="eastAsia" w:asciiTheme="majorEastAsia" w:hAnsiTheme="majorEastAsia" w:eastAsiaTheme="majorEastAsia"/>
        </w:rPr>
        <w:t>数据中包含患者年龄、患者性别、患者体重。假设其重标识风险为</w:t>
      </w:r>
      <w:r>
        <w:rPr>
          <w:rFonts w:asciiTheme="majorEastAsia" w:hAnsiTheme="majorEastAsia" w:eastAsiaTheme="majorEastAsia"/>
        </w:rPr>
        <w:t>4.5%</w:t>
      </w:r>
      <w:r>
        <w:rPr>
          <w:rFonts w:hint="eastAsia" w:asciiTheme="majorEastAsia" w:hAnsiTheme="majorEastAsia" w:eastAsiaTheme="majorEastAsia"/>
        </w:rPr>
        <w:t>。</w:t>
      </w:r>
    </w:p>
    <w:p w14:paraId="3B92645F">
      <w:pPr>
        <w:pStyle w:val="104"/>
        <w:numPr>
          <w:ilvl w:val="0"/>
          <w:numId w:val="0"/>
        </w:numPr>
        <w:outlineLvl w:val="2"/>
        <w:rPr>
          <w:rFonts w:hint="eastAsia" w:ascii="黑体" w:hAnsi="黑体" w:eastAsia="黑体"/>
        </w:rPr>
      </w:pPr>
      <w:bookmarkStart w:id="387" w:name="_Toc204772887"/>
      <w:bookmarkStart w:id="388" w:name="_Toc167551959"/>
      <w:bookmarkStart w:id="389" w:name="_Toc206744790"/>
      <w:bookmarkStart w:id="390" w:name="_Toc206968263"/>
      <w:bookmarkStart w:id="391" w:name="_Toc204856817"/>
      <w:bookmarkStart w:id="392" w:name="_Toc204630976"/>
      <w:bookmarkStart w:id="393" w:name="_Toc167199403"/>
      <w:bookmarkStart w:id="394" w:name="_Toc193395921"/>
      <w:bookmarkStart w:id="395" w:name="_Toc186022775"/>
      <w:r>
        <w:rPr>
          <w:rFonts w:hint="eastAsia" w:ascii="黑体" w:hAnsi="黑体" w:eastAsia="黑体"/>
        </w:rPr>
        <w:t>C.5.4　实施攻击测试</w:t>
      </w:r>
      <w:bookmarkEnd w:id="387"/>
      <w:bookmarkEnd w:id="388"/>
      <w:bookmarkEnd w:id="389"/>
      <w:bookmarkEnd w:id="390"/>
      <w:bookmarkEnd w:id="391"/>
      <w:bookmarkEnd w:id="392"/>
      <w:bookmarkEnd w:id="393"/>
      <w:bookmarkEnd w:id="394"/>
      <w:bookmarkEnd w:id="395"/>
    </w:p>
    <w:p w14:paraId="7A2175F6">
      <w:pPr>
        <w:widowControl/>
        <w:tabs>
          <w:tab w:val="center" w:pos="4201"/>
          <w:tab w:val="right" w:leader="dot" w:pos="9298"/>
        </w:tabs>
        <w:autoSpaceDE w:val="0"/>
        <w:autoSpaceDN w:val="0"/>
        <w:ind w:firstLine="420" w:firstLineChars="200"/>
        <w:rPr>
          <w:rFonts w:hint="eastAsia" w:asciiTheme="majorEastAsia" w:hAnsiTheme="majorEastAsia" w:eastAsiaTheme="majorEastAsia"/>
        </w:rPr>
      </w:pPr>
      <w:r>
        <w:rPr>
          <w:rFonts w:hint="eastAsia" w:asciiTheme="majorEastAsia" w:hAnsiTheme="majorEastAsia" w:eastAsiaTheme="majorEastAsia"/>
        </w:rPr>
        <w:t>在本案例中，选择的攻击者模型为记者攻击。具体而言，就是测试确认该案例中性别为女性的唯一的那例</w:t>
      </w:r>
      <w:r>
        <w:rPr>
          <w:rFonts w:asciiTheme="majorEastAsia" w:hAnsiTheme="majorEastAsia" w:eastAsiaTheme="majorEastAsia"/>
        </w:rPr>
        <w:t>DICOM</w:t>
      </w:r>
      <w:r>
        <w:rPr>
          <w:rFonts w:hint="eastAsia" w:asciiTheme="majorEastAsia" w:hAnsiTheme="majorEastAsia" w:eastAsiaTheme="majorEastAsia"/>
        </w:rPr>
        <w:t>数据能够关联到数据源</w:t>
      </w:r>
      <w:r>
        <w:rPr>
          <w:rFonts w:asciiTheme="majorEastAsia" w:hAnsiTheme="majorEastAsia" w:eastAsiaTheme="majorEastAsia"/>
        </w:rPr>
        <w:t>A</w:t>
      </w:r>
      <w:r>
        <w:rPr>
          <w:rFonts w:hint="eastAsia" w:asciiTheme="majorEastAsia" w:hAnsiTheme="majorEastAsia" w:eastAsiaTheme="majorEastAsia"/>
        </w:rPr>
        <w:t>中的某条记录（对应到真实世界的一个可以唯一标识的人）的概率。测试分以下几种情况：</w:t>
      </w:r>
    </w:p>
    <w:p w14:paraId="70B75C52">
      <w:pPr>
        <w:pStyle w:val="202"/>
        <w:widowControl/>
        <w:numPr>
          <w:ilvl w:val="0"/>
          <w:numId w:val="59"/>
        </w:numPr>
        <w:tabs>
          <w:tab w:val="center" w:pos="4201"/>
          <w:tab w:val="right" w:leader="dot" w:pos="9298"/>
        </w:tabs>
        <w:autoSpaceDE w:val="0"/>
        <w:autoSpaceDN w:val="0"/>
        <w:ind w:left="840" w:leftChars="200" w:hanging="420" w:hangingChars="200"/>
        <w:rPr>
          <w:rFonts w:hint="eastAsia" w:asciiTheme="majorEastAsia" w:hAnsiTheme="majorEastAsia" w:eastAsiaTheme="majorEastAsia"/>
        </w:rPr>
      </w:pPr>
      <w:r>
        <w:rPr>
          <w:rFonts w:hint="eastAsia" w:asciiTheme="majorEastAsia" w:hAnsiTheme="majorEastAsia" w:eastAsiaTheme="majorEastAsia"/>
        </w:rPr>
        <w:t>使用性别关键变量将该案例的数据集和数据源</w:t>
      </w:r>
      <w:r>
        <w:rPr>
          <w:rFonts w:asciiTheme="majorEastAsia" w:hAnsiTheme="majorEastAsia" w:eastAsiaTheme="majorEastAsia"/>
        </w:rPr>
        <w:t>A</w:t>
      </w:r>
      <w:r>
        <w:rPr>
          <w:rFonts w:hint="eastAsia" w:asciiTheme="majorEastAsia" w:hAnsiTheme="majorEastAsia" w:eastAsiaTheme="majorEastAsia"/>
        </w:rPr>
        <w:t>进行关联攻击测试</w:t>
      </w:r>
      <w:r>
        <w:rPr>
          <w:rFonts w:asciiTheme="majorEastAsia" w:hAnsiTheme="majorEastAsia" w:eastAsiaTheme="majorEastAsia"/>
        </w:rPr>
        <w:t>(</w:t>
      </w:r>
      <w:r>
        <w:rPr>
          <w:rFonts w:hint="eastAsia" w:asciiTheme="majorEastAsia" w:hAnsiTheme="majorEastAsia" w:eastAsiaTheme="majorEastAsia"/>
        </w:rPr>
        <w:t>无其它辅助信息</w:t>
      </w:r>
      <w:r>
        <w:rPr>
          <w:rFonts w:asciiTheme="majorEastAsia" w:hAnsiTheme="majorEastAsia" w:eastAsiaTheme="majorEastAsia"/>
        </w:rPr>
        <w:t>)</w:t>
      </w:r>
      <w:r>
        <w:rPr>
          <w:rFonts w:hint="eastAsia" w:asciiTheme="majorEastAsia" w:hAnsiTheme="majorEastAsia" w:eastAsiaTheme="majorEastAsia"/>
        </w:rPr>
        <w:t>。关联后，该案例中的性别为女的唯一的</w:t>
      </w:r>
      <w:r>
        <w:rPr>
          <w:rFonts w:asciiTheme="majorEastAsia" w:hAnsiTheme="majorEastAsia" w:eastAsiaTheme="majorEastAsia"/>
        </w:rPr>
        <w:t>DICOM</w:t>
      </w:r>
      <w:r>
        <w:rPr>
          <w:rFonts w:hint="eastAsia" w:asciiTheme="majorEastAsia" w:hAnsiTheme="majorEastAsia" w:eastAsiaTheme="majorEastAsia"/>
        </w:rPr>
        <w:t>数据和数据源</w:t>
      </w:r>
      <w:r>
        <w:rPr>
          <w:rFonts w:asciiTheme="majorEastAsia" w:hAnsiTheme="majorEastAsia" w:eastAsiaTheme="majorEastAsia"/>
        </w:rPr>
        <w:t>A</w:t>
      </w:r>
      <w:r>
        <w:rPr>
          <w:rFonts w:hint="eastAsia" w:asciiTheme="majorEastAsia" w:hAnsiTheme="majorEastAsia" w:eastAsiaTheme="majorEastAsia"/>
        </w:rPr>
        <w:t>中的</w:t>
      </w:r>
      <w:r>
        <w:rPr>
          <w:rFonts w:asciiTheme="majorEastAsia" w:hAnsiTheme="majorEastAsia" w:eastAsiaTheme="majorEastAsia"/>
        </w:rPr>
        <w:t>225</w:t>
      </w:r>
      <w:r>
        <w:rPr>
          <w:rFonts w:hint="eastAsia" w:asciiTheme="majorEastAsia" w:hAnsiTheme="majorEastAsia" w:eastAsiaTheme="majorEastAsia"/>
        </w:rPr>
        <w:t>条记录（</w:t>
      </w:r>
      <w:r>
        <w:rPr>
          <w:rFonts w:asciiTheme="majorEastAsia" w:hAnsiTheme="majorEastAsia" w:eastAsiaTheme="majorEastAsia"/>
        </w:rPr>
        <w:t>450</w:t>
      </w:r>
      <w:r>
        <w:rPr>
          <w:rFonts w:hint="eastAsia" w:asciiTheme="majorEastAsia" w:hAnsiTheme="majorEastAsia" w:eastAsiaTheme="majorEastAsia"/>
        </w:rPr>
        <w:t>中的女性，按照</w:t>
      </w:r>
      <w:r>
        <w:rPr>
          <w:rFonts w:asciiTheme="majorEastAsia" w:hAnsiTheme="majorEastAsia" w:eastAsiaTheme="majorEastAsia"/>
        </w:rPr>
        <w:t>50%</w:t>
      </w:r>
      <w:r>
        <w:rPr>
          <w:rFonts w:hint="eastAsia" w:asciiTheme="majorEastAsia" w:hAnsiTheme="majorEastAsia" w:eastAsiaTheme="majorEastAsia"/>
        </w:rPr>
        <w:t>计算）产生了关联。如果没有其它辅助信息，在这种场景下，将该案例中的唯一女性</w:t>
      </w:r>
      <w:r>
        <w:rPr>
          <w:rFonts w:asciiTheme="majorEastAsia" w:hAnsiTheme="majorEastAsia" w:eastAsiaTheme="majorEastAsia"/>
        </w:rPr>
        <w:t>DICOM</w:t>
      </w:r>
      <w:r>
        <w:rPr>
          <w:rFonts w:hint="eastAsia" w:asciiTheme="majorEastAsia" w:hAnsiTheme="majorEastAsia" w:eastAsiaTheme="majorEastAsia"/>
        </w:rPr>
        <w:t>数据关联到真实世界中的一个数据主体的概率不超过</w:t>
      </w:r>
      <m:oMath>
        <m:f>
          <m:fPr>
            <m:ctrlPr>
              <w:rPr>
                <w:rFonts w:ascii="Cambria Math" w:hAnsi="Cambria Math" w:eastAsiaTheme="majorEastAsia"/>
              </w:rPr>
            </m:ctrlPr>
          </m:fPr>
          <m:num>
            <m:r>
              <m:rPr>
                <m:sty m:val="p"/>
              </m:rPr>
              <w:rPr>
                <w:rFonts w:ascii="Cambria Math" w:hAnsi="Cambria Math" w:eastAsiaTheme="majorEastAsia"/>
              </w:rPr>
              <m:t>1</m:t>
            </m:r>
            <m:ctrlPr>
              <w:rPr>
                <w:rFonts w:ascii="Cambria Math" w:hAnsi="Cambria Math" w:eastAsiaTheme="majorEastAsia"/>
              </w:rPr>
            </m:ctrlPr>
          </m:num>
          <m:den>
            <m:r>
              <m:rPr>
                <m:sty m:val="p"/>
              </m:rPr>
              <w:rPr>
                <w:rFonts w:ascii="Cambria Math" w:hAnsi="Cambria Math" w:eastAsiaTheme="majorEastAsia"/>
              </w:rPr>
              <m:t>225</m:t>
            </m:r>
            <m:ctrlPr>
              <w:rPr>
                <w:rFonts w:ascii="Cambria Math" w:hAnsi="Cambria Math" w:eastAsiaTheme="majorEastAsia"/>
              </w:rPr>
            </m:ctrlPr>
          </m:den>
        </m:f>
        <m:r>
          <m:rPr>
            <m:sty m:val="p"/>
          </m:rPr>
          <w:rPr>
            <w:rFonts w:ascii="Cambria Math" w:hAnsi="Cambria Math" w:eastAsiaTheme="majorEastAsia"/>
          </w:rPr>
          <m:t>≅0.0044</m:t>
        </m:r>
      </m:oMath>
      <w:r>
        <w:rPr>
          <w:rFonts w:asciiTheme="majorEastAsia" w:hAnsiTheme="majorEastAsia" w:eastAsiaTheme="majorEastAsia"/>
        </w:rPr>
        <w:t>.</w:t>
      </w:r>
    </w:p>
    <w:p w14:paraId="455D9CAA">
      <w:pPr>
        <w:pStyle w:val="202"/>
        <w:widowControl/>
        <w:numPr>
          <w:ilvl w:val="0"/>
          <w:numId w:val="59"/>
        </w:numPr>
        <w:tabs>
          <w:tab w:val="center" w:pos="4201"/>
          <w:tab w:val="right" w:leader="dot" w:pos="9298"/>
        </w:tabs>
        <w:autoSpaceDE w:val="0"/>
        <w:autoSpaceDN w:val="0"/>
        <w:ind w:left="840" w:leftChars="200" w:hanging="420" w:hangingChars="200"/>
        <w:rPr>
          <w:rFonts w:hint="eastAsia" w:asciiTheme="majorEastAsia" w:hAnsiTheme="majorEastAsia" w:eastAsiaTheme="majorEastAsia"/>
        </w:rPr>
      </w:pPr>
      <w:r>
        <w:rPr>
          <w:rFonts w:hint="eastAsia" w:asciiTheme="majorEastAsia" w:hAnsiTheme="majorEastAsia" w:eastAsiaTheme="majorEastAsia"/>
        </w:rPr>
        <w:t>使用性别关键变量将该案例的数据集和数据源</w:t>
      </w:r>
      <w:r>
        <w:rPr>
          <w:rFonts w:asciiTheme="majorEastAsia" w:hAnsiTheme="majorEastAsia" w:eastAsiaTheme="majorEastAsia"/>
        </w:rPr>
        <w:t>A</w:t>
      </w:r>
      <w:r>
        <w:rPr>
          <w:rFonts w:hint="eastAsia" w:asciiTheme="majorEastAsia" w:hAnsiTheme="majorEastAsia" w:eastAsiaTheme="majorEastAsia"/>
        </w:rPr>
        <w:t>进行关联攻击测试</w:t>
      </w:r>
      <w:r>
        <w:rPr>
          <w:rFonts w:asciiTheme="majorEastAsia" w:hAnsiTheme="majorEastAsia" w:eastAsiaTheme="majorEastAsia"/>
        </w:rPr>
        <w:t>(</w:t>
      </w:r>
      <w:r>
        <w:rPr>
          <w:rFonts w:hint="eastAsia" w:asciiTheme="majorEastAsia" w:hAnsiTheme="majorEastAsia" w:eastAsiaTheme="majorEastAsia"/>
        </w:rPr>
        <w:t>有部分背景信息</w:t>
      </w:r>
      <w:r>
        <w:rPr>
          <w:rFonts w:asciiTheme="majorEastAsia" w:hAnsiTheme="majorEastAsia" w:eastAsiaTheme="majorEastAsia"/>
        </w:rPr>
        <w:t>)</w:t>
      </w:r>
      <w:r>
        <w:rPr>
          <w:rFonts w:hint="eastAsia" w:asciiTheme="majorEastAsia" w:hAnsiTheme="majorEastAsia" w:eastAsiaTheme="majorEastAsia"/>
        </w:rPr>
        <w:t>。三名研究者中有人了解到自己的一名女性朋友近期（</w:t>
      </w:r>
      <w:r>
        <w:rPr>
          <w:rFonts w:asciiTheme="majorEastAsia" w:hAnsiTheme="majorEastAsia" w:eastAsiaTheme="majorEastAsia"/>
        </w:rPr>
        <w:t>2</w:t>
      </w:r>
      <w:r>
        <w:rPr>
          <w:rFonts w:hint="eastAsia" w:asciiTheme="majorEastAsia" w:hAnsiTheme="majorEastAsia" w:eastAsiaTheme="majorEastAsia"/>
        </w:rPr>
        <w:t>个月内）去过该案例中所采集的</w:t>
      </w:r>
      <w:r>
        <w:rPr>
          <w:rFonts w:asciiTheme="majorEastAsia" w:hAnsiTheme="majorEastAsia" w:eastAsiaTheme="majorEastAsia"/>
        </w:rPr>
        <w:t>DICOM</w:t>
      </w:r>
      <w:r>
        <w:rPr>
          <w:rFonts w:hint="eastAsia" w:asciiTheme="majorEastAsia" w:hAnsiTheme="majorEastAsia" w:eastAsiaTheme="majorEastAsia"/>
        </w:rPr>
        <w:t>数据的来源医院做过</w:t>
      </w:r>
      <w:r>
        <w:rPr>
          <w:rFonts w:asciiTheme="majorEastAsia" w:hAnsiTheme="majorEastAsia" w:eastAsiaTheme="majorEastAsia"/>
        </w:rPr>
        <w:t>CT</w:t>
      </w:r>
      <w:r>
        <w:rPr>
          <w:rFonts w:hint="eastAsia" w:asciiTheme="majorEastAsia" w:hAnsiTheme="majorEastAsia" w:eastAsiaTheme="majorEastAsia"/>
        </w:rPr>
        <w:t>检查。此时，重标识的概率为单个患者的</w:t>
      </w:r>
      <w:r>
        <w:rPr>
          <w:rFonts w:asciiTheme="majorEastAsia" w:hAnsiTheme="majorEastAsia" w:eastAsiaTheme="majorEastAsia"/>
        </w:rPr>
        <w:t>DICOM</w:t>
      </w:r>
      <w:r>
        <w:rPr>
          <w:rFonts w:hint="eastAsia" w:asciiTheme="majorEastAsia" w:hAnsiTheme="majorEastAsia" w:eastAsiaTheme="majorEastAsia"/>
        </w:rPr>
        <w:t>数据出现在本案例所收集的</w:t>
      </w:r>
      <w:r>
        <w:rPr>
          <w:rFonts w:asciiTheme="majorEastAsia" w:hAnsiTheme="majorEastAsia" w:eastAsiaTheme="majorEastAsia"/>
        </w:rPr>
        <w:t>100</w:t>
      </w:r>
      <w:r>
        <w:rPr>
          <w:rFonts w:hint="eastAsia" w:asciiTheme="majorEastAsia" w:hAnsiTheme="majorEastAsia" w:eastAsiaTheme="majorEastAsia"/>
        </w:rPr>
        <w:t>例患者的概率。我们以单台</w:t>
      </w:r>
      <w:r>
        <w:rPr>
          <w:rFonts w:asciiTheme="majorEastAsia" w:hAnsiTheme="majorEastAsia" w:eastAsiaTheme="majorEastAsia"/>
        </w:rPr>
        <w:t>CT</w:t>
      </w:r>
      <w:r>
        <w:rPr>
          <w:rFonts w:hint="eastAsia" w:asciiTheme="majorEastAsia" w:hAnsiTheme="majorEastAsia" w:eastAsiaTheme="majorEastAsia"/>
        </w:rPr>
        <w:t>单日检查量</w:t>
      </w:r>
      <w:r>
        <w:rPr>
          <w:rFonts w:asciiTheme="majorEastAsia" w:hAnsiTheme="majorEastAsia" w:eastAsiaTheme="majorEastAsia"/>
        </w:rPr>
        <w:t>100</w:t>
      </w:r>
      <w:r>
        <w:rPr>
          <w:rFonts w:hint="eastAsia" w:asciiTheme="majorEastAsia" w:hAnsiTheme="majorEastAsia" w:eastAsiaTheme="majorEastAsia"/>
        </w:rPr>
        <w:t>（参考上海交通大学医学院附属瑞金医院北院</w:t>
      </w:r>
      <w:r>
        <w:rPr>
          <w:rFonts w:asciiTheme="majorEastAsia" w:hAnsiTheme="majorEastAsia" w:eastAsiaTheme="majorEastAsia"/>
        </w:rPr>
        <w:t xml:space="preserve"> </w:t>
      </w:r>
      <w:r>
        <w:rPr>
          <w:rFonts w:hint="eastAsia" w:asciiTheme="majorEastAsia" w:hAnsiTheme="majorEastAsia" w:eastAsiaTheme="majorEastAsia"/>
        </w:rPr>
        <w:t>财政支出项目绩效评价报告</w:t>
      </w:r>
      <w:r>
        <w:rPr>
          <w:rFonts w:asciiTheme="majorEastAsia" w:hAnsiTheme="majorEastAsia" w:eastAsiaTheme="majorEastAsia"/>
        </w:rPr>
        <w:t xml:space="preserve"> 2018</w:t>
      </w:r>
      <w:r>
        <w:rPr>
          <w:rFonts w:asciiTheme="majorEastAsia" w:hAnsiTheme="majorEastAsia" w:eastAsiaTheme="majorEastAsia"/>
        </w:rPr>
        <w:footnoteReference w:id="3"/>
      </w:r>
      <w:r>
        <w:rPr>
          <w:rFonts w:hint="eastAsia" w:asciiTheme="majorEastAsia" w:hAnsiTheme="majorEastAsia" w:eastAsiaTheme="majorEastAsia"/>
        </w:rPr>
        <w:t>）计算</w:t>
      </w:r>
      <w:r>
        <w:rPr>
          <w:rFonts w:asciiTheme="majorEastAsia" w:hAnsiTheme="majorEastAsia" w:eastAsiaTheme="majorEastAsia"/>
        </w:rPr>
        <w:t>2</w:t>
      </w:r>
      <w:r>
        <w:rPr>
          <w:rFonts w:hint="eastAsia" w:asciiTheme="majorEastAsia" w:hAnsiTheme="majorEastAsia" w:eastAsiaTheme="majorEastAsia"/>
        </w:rPr>
        <w:t>个月的总的</w:t>
      </w:r>
      <w:r>
        <w:rPr>
          <w:rFonts w:asciiTheme="majorEastAsia" w:hAnsiTheme="majorEastAsia" w:eastAsiaTheme="majorEastAsia"/>
        </w:rPr>
        <w:t>CT</w:t>
      </w:r>
      <w:r>
        <w:rPr>
          <w:rFonts w:hint="eastAsia" w:asciiTheme="majorEastAsia" w:hAnsiTheme="majorEastAsia" w:eastAsiaTheme="majorEastAsia"/>
        </w:rPr>
        <w:t>检查量，</w:t>
      </w:r>
      <m:oMath>
        <m:r>
          <m:rPr>
            <m:sty m:val="p"/>
          </m:rPr>
          <w:rPr>
            <w:rFonts w:ascii="Cambria Math" w:hAnsi="Cambria Math" w:eastAsiaTheme="majorEastAsia"/>
          </w:rPr>
          <m:t>22×100×2=4400</m:t>
        </m:r>
      </m:oMath>
      <w:r>
        <w:rPr>
          <w:rFonts w:hint="eastAsia" w:asciiTheme="majorEastAsia" w:hAnsiTheme="majorEastAsia" w:eastAsiaTheme="majorEastAsia"/>
        </w:rPr>
        <w:t>，其中女性占比假设为</w:t>
      </w:r>
      <w:r>
        <w:rPr>
          <w:rFonts w:asciiTheme="majorEastAsia" w:hAnsiTheme="majorEastAsia" w:eastAsiaTheme="majorEastAsia"/>
        </w:rPr>
        <w:t>50%</w:t>
      </w:r>
      <w:r>
        <w:rPr>
          <w:rFonts w:hint="eastAsia" w:asciiTheme="majorEastAsia" w:hAnsiTheme="majorEastAsia" w:eastAsiaTheme="majorEastAsia"/>
        </w:rPr>
        <w:t>，因此，该医院</w:t>
      </w:r>
      <w:r>
        <w:rPr>
          <w:rFonts w:asciiTheme="majorEastAsia" w:hAnsiTheme="majorEastAsia" w:eastAsiaTheme="majorEastAsia"/>
        </w:rPr>
        <w:t>2</w:t>
      </w:r>
      <w:r>
        <w:rPr>
          <w:rFonts w:hint="eastAsia" w:asciiTheme="majorEastAsia" w:hAnsiTheme="majorEastAsia" w:eastAsiaTheme="majorEastAsia"/>
        </w:rPr>
        <w:t>个月内预计的女性</w:t>
      </w:r>
      <w:r>
        <w:rPr>
          <w:rFonts w:asciiTheme="majorEastAsia" w:hAnsiTheme="majorEastAsia" w:eastAsiaTheme="majorEastAsia"/>
        </w:rPr>
        <w:t>CT</w:t>
      </w:r>
      <w:r>
        <w:rPr>
          <w:rFonts w:hint="eastAsia" w:asciiTheme="majorEastAsia" w:hAnsiTheme="majorEastAsia" w:eastAsiaTheme="majorEastAsia"/>
        </w:rPr>
        <w:t>检查总数为</w:t>
      </w:r>
      <m:oMath>
        <m:f>
          <m:fPr>
            <m:ctrlPr>
              <w:rPr>
                <w:rFonts w:ascii="Cambria Math" w:hAnsi="Cambria Math" w:eastAsiaTheme="majorEastAsia"/>
              </w:rPr>
            </m:ctrlPr>
          </m:fPr>
          <m:num>
            <m:r>
              <m:rPr>
                <m:sty m:val="p"/>
              </m:rPr>
              <w:rPr>
                <w:rFonts w:ascii="Cambria Math" w:hAnsi="Cambria Math" w:eastAsiaTheme="majorEastAsia"/>
              </w:rPr>
              <m:t>4400</m:t>
            </m:r>
            <m:ctrlPr>
              <w:rPr>
                <w:rFonts w:ascii="Cambria Math" w:hAnsi="Cambria Math" w:eastAsiaTheme="majorEastAsia"/>
              </w:rPr>
            </m:ctrlPr>
          </m:num>
          <m:den>
            <m:r>
              <m:rPr>
                <m:sty m:val="p"/>
              </m:rPr>
              <w:rPr>
                <w:rFonts w:ascii="Cambria Math" w:hAnsi="Cambria Math" w:eastAsiaTheme="majorEastAsia"/>
              </w:rPr>
              <m:t>2</m:t>
            </m:r>
            <m:ctrlPr>
              <w:rPr>
                <w:rFonts w:ascii="Cambria Math" w:hAnsi="Cambria Math" w:eastAsiaTheme="majorEastAsia"/>
              </w:rPr>
            </m:ctrlPr>
          </m:den>
        </m:f>
        <m:r>
          <m:rPr>
            <m:sty m:val="p"/>
          </m:rPr>
          <w:rPr>
            <w:rFonts w:ascii="Cambria Math" w:hAnsi="Cambria Math" w:eastAsiaTheme="majorEastAsia"/>
          </w:rPr>
          <m:t>=2200</m:t>
        </m:r>
      </m:oMath>
      <w:r>
        <w:rPr>
          <w:rFonts w:hint="eastAsia" w:asciiTheme="majorEastAsia" w:hAnsiTheme="majorEastAsia" w:eastAsiaTheme="majorEastAsia"/>
        </w:rPr>
        <w:t>。因此，单个女性患者出现在该案例所收集的</w:t>
      </w:r>
      <w:r>
        <w:rPr>
          <w:rFonts w:asciiTheme="majorEastAsia" w:hAnsiTheme="majorEastAsia" w:eastAsiaTheme="majorEastAsia"/>
        </w:rPr>
        <w:t>DICOM</w:t>
      </w:r>
      <w:r>
        <w:rPr>
          <w:rFonts w:hint="eastAsia" w:asciiTheme="majorEastAsia" w:hAnsiTheme="majorEastAsia" w:eastAsiaTheme="majorEastAsia"/>
        </w:rPr>
        <w:t>的数据集中的概率为</w:t>
      </w:r>
      <m:oMath>
        <m:f>
          <m:fPr>
            <m:ctrlPr>
              <w:rPr>
                <w:rFonts w:ascii="Cambria Math" w:hAnsi="Cambria Math" w:eastAsiaTheme="majorEastAsia"/>
              </w:rPr>
            </m:ctrlPr>
          </m:fPr>
          <m:num>
            <m:r>
              <m:rPr>
                <m:sty m:val="p"/>
              </m:rPr>
              <w:rPr>
                <w:rFonts w:ascii="Cambria Math" w:hAnsi="Cambria Math" w:eastAsiaTheme="majorEastAsia"/>
              </w:rPr>
              <m:t>1</m:t>
            </m:r>
            <m:ctrlPr>
              <w:rPr>
                <w:rFonts w:ascii="Cambria Math" w:hAnsi="Cambria Math" w:eastAsiaTheme="majorEastAsia"/>
              </w:rPr>
            </m:ctrlPr>
          </m:num>
          <m:den>
            <m:r>
              <m:rPr>
                <m:sty m:val="p"/>
              </m:rPr>
              <w:rPr>
                <w:rFonts w:ascii="Cambria Math" w:hAnsi="Cambria Math" w:eastAsiaTheme="majorEastAsia"/>
              </w:rPr>
              <m:t>2200</m:t>
            </m:r>
            <m:ctrlPr>
              <w:rPr>
                <w:rFonts w:ascii="Cambria Math" w:hAnsi="Cambria Math" w:eastAsiaTheme="majorEastAsia"/>
              </w:rPr>
            </m:ctrlPr>
          </m:den>
        </m:f>
        <m:r>
          <m:rPr>
            <m:sty m:val="p"/>
          </m:rPr>
          <w:rPr>
            <w:rFonts w:ascii="Cambria Math" w:hAnsi="Cambria Math" w:eastAsiaTheme="majorEastAsia"/>
          </w:rPr>
          <m:t>≅0.00045</m:t>
        </m:r>
      </m:oMath>
    </w:p>
    <w:p w14:paraId="33500EBC">
      <w:pPr>
        <w:pStyle w:val="202"/>
        <w:widowControl/>
        <w:numPr>
          <w:ilvl w:val="0"/>
          <w:numId w:val="59"/>
        </w:numPr>
        <w:tabs>
          <w:tab w:val="center" w:pos="4201"/>
          <w:tab w:val="right" w:leader="dot" w:pos="9298"/>
        </w:tabs>
        <w:autoSpaceDE w:val="0"/>
        <w:autoSpaceDN w:val="0"/>
        <w:ind w:left="840" w:leftChars="200" w:hanging="420" w:hangingChars="200"/>
        <w:rPr>
          <w:rFonts w:hint="eastAsia" w:asciiTheme="majorEastAsia" w:hAnsiTheme="majorEastAsia" w:eastAsiaTheme="majorEastAsia"/>
        </w:rPr>
      </w:pPr>
      <w:r>
        <w:rPr>
          <w:rFonts w:hint="eastAsia" w:asciiTheme="majorEastAsia" w:hAnsiTheme="majorEastAsia" w:eastAsiaTheme="majorEastAsia"/>
        </w:rPr>
        <w:t>使用性别关键变量将该案例的数据集和数据源</w:t>
      </w:r>
      <w:r>
        <w:rPr>
          <w:rFonts w:asciiTheme="majorEastAsia" w:hAnsiTheme="majorEastAsia" w:eastAsiaTheme="majorEastAsia"/>
        </w:rPr>
        <w:t>B</w:t>
      </w:r>
      <w:r>
        <w:rPr>
          <w:rFonts w:hint="eastAsia" w:asciiTheme="majorEastAsia" w:hAnsiTheme="majorEastAsia" w:eastAsiaTheme="majorEastAsia"/>
        </w:rPr>
        <w:t>进行关联攻击测试。关联后，该案例中的性别为女的唯一的</w:t>
      </w:r>
      <w:r>
        <w:rPr>
          <w:rFonts w:asciiTheme="majorEastAsia" w:hAnsiTheme="majorEastAsia" w:eastAsiaTheme="majorEastAsia"/>
        </w:rPr>
        <w:t>DICOM</w:t>
      </w:r>
      <w:r>
        <w:rPr>
          <w:rFonts w:hint="eastAsia" w:asciiTheme="majorEastAsia" w:hAnsiTheme="majorEastAsia" w:eastAsiaTheme="majorEastAsia"/>
        </w:rPr>
        <w:t>数据和数据源</w:t>
      </w:r>
      <w:r>
        <w:rPr>
          <w:rFonts w:asciiTheme="majorEastAsia" w:hAnsiTheme="majorEastAsia" w:eastAsiaTheme="majorEastAsia"/>
        </w:rPr>
        <w:t>B</w:t>
      </w:r>
      <w:r>
        <w:rPr>
          <w:rFonts w:hint="eastAsia" w:asciiTheme="majorEastAsia" w:hAnsiTheme="majorEastAsia" w:eastAsiaTheme="majorEastAsia"/>
        </w:rPr>
        <w:t>中的</w:t>
      </w:r>
      <w:r>
        <w:rPr>
          <w:rFonts w:asciiTheme="majorEastAsia" w:hAnsiTheme="majorEastAsia" w:eastAsiaTheme="majorEastAsia"/>
        </w:rPr>
        <w:t>100</w:t>
      </w:r>
      <w:r>
        <w:rPr>
          <w:rFonts w:hint="eastAsia" w:asciiTheme="majorEastAsia" w:hAnsiTheme="majorEastAsia" w:eastAsiaTheme="majorEastAsia"/>
        </w:rPr>
        <w:t>例女性患者的</w:t>
      </w:r>
      <w:r>
        <w:rPr>
          <w:rFonts w:asciiTheme="majorEastAsia" w:hAnsiTheme="majorEastAsia" w:eastAsiaTheme="majorEastAsia"/>
        </w:rPr>
        <w:t>DICOM</w:t>
      </w:r>
      <w:r>
        <w:rPr>
          <w:rFonts w:hint="eastAsia" w:asciiTheme="majorEastAsia" w:hAnsiTheme="majorEastAsia" w:eastAsiaTheme="majorEastAsia"/>
        </w:rPr>
        <w:t>数据产生了关联。进行该关联的假设是本案例中的唯一女性患者的</w:t>
      </w:r>
      <w:r>
        <w:rPr>
          <w:rFonts w:asciiTheme="majorEastAsia" w:hAnsiTheme="majorEastAsia" w:eastAsiaTheme="majorEastAsia"/>
        </w:rPr>
        <w:t>CT</w:t>
      </w:r>
      <w:r>
        <w:rPr>
          <w:rFonts w:hint="eastAsia" w:asciiTheme="majorEastAsia" w:hAnsiTheme="majorEastAsia" w:eastAsiaTheme="majorEastAsia"/>
        </w:rPr>
        <w:t>数据也出现在了同期进行的另一项研究所采集的数据（数据源</w:t>
      </w:r>
      <w:r>
        <w:rPr>
          <w:rFonts w:asciiTheme="majorEastAsia" w:hAnsiTheme="majorEastAsia" w:eastAsiaTheme="majorEastAsia"/>
        </w:rPr>
        <w:t>B</w:t>
      </w:r>
      <w:r>
        <w:rPr>
          <w:rFonts w:hint="eastAsia" w:asciiTheme="majorEastAsia" w:hAnsiTheme="majorEastAsia" w:eastAsiaTheme="majorEastAsia"/>
        </w:rPr>
        <w:t>）中，假设概率为</w:t>
      </w:r>
      <w:r>
        <w:rPr>
          <w:rFonts w:asciiTheme="majorEastAsia" w:hAnsiTheme="majorEastAsia" w:eastAsiaTheme="majorEastAsia"/>
        </w:rPr>
        <w:t>0.1</w:t>
      </w:r>
      <w:r>
        <w:rPr>
          <w:rFonts w:hint="eastAsia" w:asciiTheme="majorEastAsia" w:hAnsiTheme="majorEastAsia" w:eastAsiaTheme="majorEastAsia"/>
        </w:rPr>
        <w:t>。在这种场景下，重标识的概率计算需要分为</w:t>
      </w:r>
      <w:r>
        <w:rPr>
          <w:rFonts w:asciiTheme="majorEastAsia" w:hAnsiTheme="majorEastAsia" w:eastAsiaTheme="majorEastAsia"/>
        </w:rPr>
        <w:t>2</w:t>
      </w:r>
      <w:r>
        <w:rPr>
          <w:rFonts w:hint="eastAsia" w:asciiTheme="majorEastAsia" w:hAnsiTheme="majorEastAsia" w:eastAsiaTheme="majorEastAsia"/>
        </w:rPr>
        <w:t>个步骤：首先与数据源</w:t>
      </w:r>
      <w:r>
        <w:rPr>
          <w:rFonts w:asciiTheme="majorEastAsia" w:hAnsiTheme="majorEastAsia" w:eastAsiaTheme="majorEastAsia"/>
        </w:rPr>
        <w:t>B</w:t>
      </w:r>
      <w:r>
        <w:rPr>
          <w:rFonts w:hint="eastAsia" w:asciiTheme="majorEastAsia" w:hAnsiTheme="majorEastAsia" w:eastAsiaTheme="majorEastAsia"/>
        </w:rPr>
        <w:t>中某特定患者关联（以</w:t>
      </w:r>
      <w:r>
        <w:rPr>
          <w:rFonts w:asciiTheme="majorEastAsia" w:hAnsiTheme="majorEastAsia" w:eastAsiaTheme="majorEastAsia"/>
        </w:rPr>
        <w:t>0.1</w:t>
      </w:r>
      <w:r>
        <w:rPr>
          <w:rFonts w:hint="eastAsia" w:asciiTheme="majorEastAsia" w:hAnsiTheme="majorEastAsia" w:eastAsiaTheme="majorEastAsia"/>
        </w:rPr>
        <w:t>的概率关联到数据源</w:t>
      </w:r>
      <w:r>
        <w:rPr>
          <w:rFonts w:asciiTheme="majorEastAsia" w:hAnsiTheme="majorEastAsia" w:eastAsiaTheme="majorEastAsia"/>
        </w:rPr>
        <w:t>B</w:t>
      </w:r>
      <w:r>
        <w:rPr>
          <w:rFonts w:hint="eastAsia" w:asciiTheme="majorEastAsia" w:hAnsiTheme="majorEastAsia" w:eastAsiaTheme="majorEastAsia"/>
        </w:rPr>
        <w:t>）；其次，将特定的关联的数据源</w:t>
      </w:r>
      <w:r>
        <w:rPr>
          <w:rFonts w:asciiTheme="majorEastAsia" w:hAnsiTheme="majorEastAsia" w:eastAsiaTheme="majorEastAsia"/>
        </w:rPr>
        <w:t>B</w:t>
      </w:r>
      <w:r>
        <w:rPr>
          <w:rFonts w:hint="eastAsia" w:asciiTheme="majorEastAsia" w:hAnsiTheme="majorEastAsia" w:eastAsiaTheme="majorEastAsia"/>
        </w:rPr>
        <w:t>中的记录与真实世界中的的数据主体进行关联。总的重标识风险为</w:t>
      </w:r>
      <w:r>
        <w:rPr>
          <w:rFonts w:asciiTheme="majorEastAsia" w:hAnsiTheme="majorEastAsia" w:eastAsiaTheme="majorEastAsia"/>
        </w:rPr>
        <w:t>2</w:t>
      </w:r>
      <w:r>
        <w:rPr>
          <w:rFonts w:hint="eastAsia" w:asciiTheme="majorEastAsia" w:hAnsiTheme="majorEastAsia" w:eastAsiaTheme="majorEastAsia"/>
        </w:rPr>
        <w:t>个步骤的概率相乘的结果，即</w:t>
      </w:r>
      <m:oMath>
        <m:r>
          <m:rPr>
            <m:sty m:val="p"/>
          </m:rPr>
          <w:rPr>
            <w:rFonts w:ascii="Cambria Math" w:hAnsi="Cambria Math" w:eastAsiaTheme="majorEastAsia"/>
          </w:rPr>
          <m:t>0.1×4.5%≅0.0045</m:t>
        </m:r>
      </m:oMath>
    </w:p>
    <w:p w14:paraId="21520822">
      <w:pPr>
        <w:pStyle w:val="104"/>
        <w:numPr>
          <w:ilvl w:val="0"/>
          <w:numId w:val="0"/>
        </w:numPr>
        <w:outlineLvl w:val="2"/>
        <w:rPr>
          <w:rFonts w:hint="eastAsia" w:ascii="黑体" w:hAnsi="黑体" w:eastAsia="黑体"/>
        </w:rPr>
      </w:pPr>
      <w:bookmarkStart w:id="396" w:name="_Toc193395922"/>
      <w:bookmarkStart w:id="397" w:name="_Toc167199404"/>
      <w:bookmarkStart w:id="398" w:name="_Toc167551960"/>
      <w:bookmarkStart w:id="399" w:name="_Toc186022776"/>
      <w:bookmarkStart w:id="400" w:name="_Toc206744791"/>
      <w:bookmarkStart w:id="401" w:name="_Toc204856818"/>
      <w:bookmarkStart w:id="402" w:name="_Toc204772888"/>
      <w:bookmarkStart w:id="403" w:name="_Toc204630977"/>
      <w:bookmarkStart w:id="404" w:name="_Toc206968264"/>
      <w:r>
        <w:rPr>
          <w:rFonts w:hint="eastAsia" w:ascii="黑体" w:hAnsi="黑体" w:eastAsia="黑体"/>
        </w:rPr>
        <w:t>C.5.5　评估攻击测试结果</w:t>
      </w:r>
      <w:bookmarkEnd w:id="396"/>
      <w:bookmarkEnd w:id="397"/>
      <w:bookmarkEnd w:id="398"/>
      <w:bookmarkEnd w:id="399"/>
      <w:bookmarkEnd w:id="400"/>
      <w:bookmarkEnd w:id="401"/>
      <w:bookmarkEnd w:id="402"/>
      <w:bookmarkEnd w:id="403"/>
      <w:bookmarkEnd w:id="404"/>
    </w:p>
    <w:p w14:paraId="630EBEEA">
      <w:pPr>
        <w:widowControl/>
        <w:tabs>
          <w:tab w:val="center" w:pos="4201"/>
          <w:tab w:val="right" w:leader="dot" w:pos="9298"/>
        </w:tabs>
        <w:autoSpaceDE w:val="0"/>
        <w:autoSpaceDN w:val="0"/>
        <w:ind w:firstLine="420" w:firstLineChars="200"/>
        <w:rPr>
          <w:rFonts w:hint="eastAsia" w:asciiTheme="majorEastAsia" w:hAnsiTheme="majorEastAsia" w:eastAsiaTheme="majorEastAsia"/>
          <w:i/>
        </w:rPr>
      </w:pPr>
      <w:r>
        <w:rPr>
          <w:rFonts w:hint="eastAsia" w:asciiTheme="majorEastAsia" w:hAnsiTheme="majorEastAsia" w:eastAsiaTheme="majorEastAsia"/>
        </w:rPr>
        <w:t>在攻击测试中，涉及到了三种可能的攻击场景，其重标识概率分别是</w:t>
      </w:r>
      <m:oMath>
        <m:r>
          <m:rPr/>
          <w:rPr>
            <w:rFonts w:ascii="Cambria Math" w:hAnsi="Cambria Math" w:eastAsiaTheme="majorEastAsia"/>
          </w:rPr>
          <m:t>0.0044</m:t>
        </m:r>
      </m:oMath>
      <w:r>
        <w:rPr>
          <w:rFonts w:hint="eastAsia" w:asciiTheme="majorEastAsia" w:hAnsiTheme="majorEastAsia" w:eastAsiaTheme="majorEastAsia"/>
        </w:rPr>
        <w:t>，</w:t>
      </w:r>
      <m:oMath>
        <m:r>
          <m:rPr/>
          <w:rPr>
            <w:rFonts w:ascii="Cambria Math" w:hAnsi="Cambria Math" w:eastAsiaTheme="majorEastAsia"/>
          </w:rPr>
          <m:t>0.00045</m:t>
        </m:r>
      </m:oMath>
      <w:r>
        <w:rPr>
          <w:rFonts w:hint="eastAsia" w:asciiTheme="majorEastAsia" w:hAnsiTheme="majorEastAsia" w:eastAsiaTheme="majorEastAsia"/>
        </w:rPr>
        <w:t>和</w:t>
      </w:r>
      <m:oMath>
        <m:r>
          <m:rPr/>
          <w:rPr>
            <w:rFonts w:ascii="Cambria Math" w:hAnsi="Cambria Math" w:eastAsiaTheme="majorEastAsia"/>
          </w:rPr>
          <m:t>0.0045</m:t>
        </m:r>
      </m:oMath>
      <w:r>
        <w:rPr>
          <w:rFonts w:hint="eastAsia" w:asciiTheme="majorEastAsia" w:hAnsiTheme="majorEastAsia" w:eastAsiaTheme="majorEastAsia"/>
        </w:rPr>
        <w:t>，均远小于所接受的风险水平</w:t>
      </w:r>
      <w:r>
        <w:rPr>
          <w:rFonts w:asciiTheme="majorEastAsia" w:hAnsiTheme="majorEastAsia" w:eastAsiaTheme="majorEastAsia"/>
        </w:rPr>
        <w:t>0.03</w:t>
      </w:r>
      <w:r>
        <w:rPr>
          <w:rFonts w:hint="eastAsia" w:asciiTheme="majorEastAsia" w:hAnsiTheme="majorEastAsia" w:eastAsiaTheme="majorEastAsia"/>
        </w:rPr>
        <w:t>。另外，未发现任何其它可能的安全性问题。</w:t>
      </w:r>
    </w:p>
    <w:p w14:paraId="47BF0A8C">
      <w:pPr>
        <w:outlineLvl w:val="1"/>
        <w:rPr>
          <w:rFonts w:hint="eastAsia" w:ascii="黑体" w:hAnsi="黑体" w:eastAsia="黑体"/>
        </w:rPr>
      </w:pPr>
      <w:bookmarkStart w:id="405" w:name="_Toc204856819"/>
      <w:bookmarkStart w:id="406" w:name="_Toc193395923"/>
      <w:bookmarkStart w:id="407" w:name="_Toc206744792"/>
      <w:bookmarkStart w:id="408" w:name="_Toc204630978"/>
      <w:bookmarkStart w:id="409" w:name="_Toc167199405"/>
      <w:bookmarkStart w:id="410" w:name="_Toc206968265"/>
      <w:bookmarkStart w:id="411" w:name="_Toc186022777"/>
      <w:bookmarkStart w:id="412" w:name="_Toc167551961"/>
      <w:bookmarkStart w:id="413" w:name="_Toc204772889"/>
      <w:r>
        <w:rPr>
          <w:rFonts w:ascii="黑体" w:hAnsi="黑体" w:eastAsia="黑体"/>
        </w:rPr>
        <w:t>C.</w:t>
      </w:r>
      <w:r>
        <w:rPr>
          <w:rFonts w:hint="eastAsia" w:ascii="黑体" w:hAnsi="黑体" w:eastAsia="黑体"/>
        </w:rPr>
        <w:t>6　匿名化处理管理</w:t>
      </w:r>
      <w:bookmarkEnd w:id="405"/>
      <w:bookmarkEnd w:id="406"/>
      <w:bookmarkEnd w:id="407"/>
      <w:bookmarkEnd w:id="408"/>
      <w:bookmarkEnd w:id="409"/>
      <w:bookmarkEnd w:id="410"/>
      <w:bookmarkEnd w:id="411"/>
      <w:bookmarkEnd w:id="412"/>
      <w:bookmarkEnd w:id="413"/>
    </w:p>
    <w:p w14:paraId="07047A26">
      <w:pPr>
        <w:widowControl/>
        <w:tabs>
          <w:tab w:val="center" w:pos="4201"/>
          <w:tab w:val="right" w:leader="dot" w:pos="9298"/>
        </w:tabs>
        <w:autoSpaceDE w:val="0"/>
        <w:autoSpaceDN w:val="0"/>
        <w:ind w:firstLine="420" w:firstLineChars="200"/>
      </w:pPr>
      <w:r>
        <w:rPr>
          <w:rFonts w:hint="eastAsia"/>
        </w:rPr>
        <w:t>参照匿名化处理管理执行。同时也遵循案例中所涉及的医疗设备厂商的信息安全管理框架。</w:t>
      </w:r>
    </w:p>
    <w:p w14:paraId="58F6DB9D">
      <w:pPr>
        <w:widowControl/>
        <w:wordWrap w:val="0"/>
        <w:overflowPunct w:val="0"/>
        <w:autoSpaceDE w:val="0"/>
        <w:autoSpaceDN w:val="0"/>
        <w:spacing w:before="156" w:beforeLines="50" w:after="156" w:afterLines="50"/>
        <w:textAlignment w:val="baseline"/>
        <w:outlineLvl w:val="3"/>
      </w:pPr>
      <w:r>
        <w:br w:type="page"/>
      </w:r>
    </w:p>
    <w:p w14:paraId="742C44E1">
      <w:pPr>
        <w:pStyle w:val="99"/>
        <w:numPr>
          <w:ilvl w:val="0"/>
          <w:numId w:val="0"/>
        </w:numPr>
        <w:spacing w:before="156" w:after="156"/>
        <w:rPr>
          <w:rFonts w:hAnsi="Times New Roman"/>
        </w:rPr>
      </w:pPr>
      <w:bookmarkStart w:id="414" w:name="_Toc514091449"/>
      <w:bookmarkStart w:id="415" w:name="_Toc206968266"/>
      <w:r>
        <w:rPr>
          <w:rFonts w:hint="eastAsia" w:hAnsi="Times New Roman"/>
        </w:rPr>
        <w:t>参</w:t>
      </w:r>
      <w:r>
        <w:rPr>
          <w:rFonts w:hAnsi="Times New Roman"/>
        </w:rPr>
        <w:t> </w:t>
      </w:r>
      <w:r>
        <w:rPr>
          <w:rFonts w:hint="eastAsia" w:hAnsi="Times New Roman"/>
        </w:rPr>
        <w:t>考</w:t>
      </w:r>
      <w:r>
        <w:rPr>
          <w:rFonts w:hAnsi="Times New Roman"/>
        </w:rPr>
        <w:t> </w:t>
      </w:r>
      <w:r>
        <w:rPr>
          <w:rFonts w:hint="eastAsia" w:hAnsi="Times New Roman"/>
        </w:rPr>
        <w:t>文</w:t>
      </w:r>
      <w:r>
        <w:rPr>
          <w:rFonts w:hAnsi="Times New Roman"/>
        </w:rPr>
        <w:t> </w:t>
      </w:r>
      <w:r>
        <w:rPr>
          <w:rFonts w:hint="eastAsia" w:hAnsi="Times New Roman"/>
        </w:rPr>
        <w:t>献</w:t>
      </w:r>
      <w:bookmarkEnd w:id="414"/>
      <w:bookmarkEnd w:id="415"/>
    </w:p>
    <w:p w14:paraId="0CD9803C">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ISO/IEC 20889, Privacy enhancing data deidentification terminology and classification of techniques[S].</w:t>
      </w:r>
    </w:p>
    <w:p w14:paraId="09184772">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El Emam K, Arbuckle L. Anonymizing health data: case studies and methods to get you started[M]. " O'Reilly Media, Inc.", 2013.</w:t>
      </w:r>
    </w:p>
    <w:p w14:paraId="0379916C">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Nelson, Gregory S. "Practical implications of sharing data: a primer on data privacy, anonymization, and de-identification." SAS Global Forum Proceedings. 2015.</w:t>
      </w:r>
    </w:p>
    <w:p w14:paraId="1AE2FC52">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ab/>
      </w:r>
      <w:r>
        <w:rPr>
          <w:rFonts w:ascii="Times New Roman" w:hAnsi="Times New Roman"/>
          <w:kern w:val="0"/>
          <w:szCs w:val="20"/>
        </w:rPr>
        <w:t>Elliot, Mark, Mackey, Elaine and O'Hara, Kieron (2020) The anonymisation decision-making framework 2nd Edition: European practitioners' guide , Manchester. UKAN, 119pp.</w:t>
      </w:r>
    </w:p>
    <w:p w14:paraId="10F68E37">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ab/>
      </w:r>
      <w:r>
        <w:rPr>
          <w:rFonts w:ascii="Times New Roman" w:hAnsi="Times New Roman"/>
          <w:kern w:val="0"/>
          <w:szCs w:val="20"/>
        </w:rPr>
        <w:t>Information Commissioner’s Office (ICO). Anonymisation: managing data protection risk code of practice. 2012. Available from: http://ico.org.uk/media/for- organisations/documents/1061/anonymisation-code.pdf</w:t>
      </w:r>
    </w:p>
    <w:p w14:paraId="0FB67B78">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Jipmin Jung, Phillip Park, Jaedong Lee, Hyein Lee 0005, Geonkook Lee, Hyosoung Cha. A Determination Scheme for Quasi-Identifiers Using Uniqueness and Influence for De-Identification of Clinical Data. J. Medical Imaging Health Informatics, 10(2):295-303, 2020. [doi]</w:t>
      </w:r>
    </w:p>
    <w:p w14:paraId="3E2CFF6E">
      <w:pPr>
        <w:widowControl/>
        <w:numPr>
          <w:ilvl w:val="0"/>
          <w:numId w:val="60"/>
        </w:numPr>
        <w:tabs>
          <w:tab w:val="center" w:pos="4201"/>
          <w:tab w:val="right" w:leader="dot" w:pos="9298"/>
        </w:tabs>
        <w:autoSpaceDE w:val="0"/>
        <w:autoSpaceDN w:val="0"/>
        <w:rPr>
          <w:rFonts w:ascii="Times New Roman" w:hAnsi="Times New Roman"/>
          <w:kern w:val="0"/>
          <w:szCs w:val="20"/>
        </w:rPr>
      </w:pPr>
      <w:r>
        <w:rPr>
          <w:rFonts w:ascii="Times New Roman" w:hAnsi="Times New Roman"/>
          <w:kern w:val="0"/>
          <w:szCs w:val="20"/>
        </w:rPr>
        <w:t>ISO/IEC 27559:2022, Information security, cybersecurity and privacy protection – Privacy enhancing data de-identification framework</w:t>
      </w:r>
    </w:p>
    <w:p w14:paraId="2D7EC047">
      <w:pPr>
        <w:pStyle w:val="202"/>
        <w:widowControl/>
        <w:numPr>
          <w:ilvl w:val="0"/>
          <w:numId w:val="60"/>
        </w:numPr>
        <w:tabs>
          <w:tab w:val="center" w:pos="4201"/>
          <w:tab w:val="right" w:leader="dot" w:pos="9298"/>
        </w:tabs>
        <w:autoSpaceDE w:val="0"/>
        <w:autoSpaceDN w:val="0"/>
        <w:ind w:firstLineChars="0"/>
        <w:rPr>
          <w:rFonts w:ascii="Times New Roman" w:hAnsi="Times New Roman"/>
          <w:kern w:val="0"/>
          <w:szCs w:val="20"/>
        </w:rPr>
      </w:pPr>
      <w:r>
        <w:rPr>
          <w:rFonts w:ascii="Times New Roman" w:hAnsi="Times New Roman"/>
          <w:kern w:val="0"/>
          <w:szCs w:val="20"/>
        </w:rPr>
        <w:t>Wang, Tianhao, Jeremiah Blocki, Ninghui Li, and Somesh Jha. "Optimizing locally differentially private protocols." arXiv preprint arXiv:1705.04421 (2017).</w:t>
      </w:r>
    </w:p>
    <w:p w14:paraId="714EAF2B">
      <w:pPr>
        <w:widowControl/>
        <w:tabs>
          <w:tab w:val="center" w:pos="4201"/>
          <w:tab w:val="right" w:leader="dot" w:pos="9298"/>
        </w:tabs>
        <w:autoSpaceDE w:val="0"/>
        <w:autoSpaceDN w:val="0"/>
        <w:rPr>
          <w:rFonts w:ascii="Times New Roman" w:hAnsi="Times New Roman"/>
          <w:kern w:val="0"/>
          <w:szCs w:val="20"/>
        </w:rPr>
      </w:pPr>
    </w:p>
    <w:p w14:paraId="72A2F469">
      <w:pPr>
        <w:framePr w:hSpace="181" w:vSpace="181" w:wrap="around" w:vAnchor="text" w:hAnchor="margin" w:xAlign="center" w:y="1"/>
        <w:rPr>
          <w:rFonts w:ascii="Times New Roman" w:hAnsi="Times New Roman"/>
        </w:rPr>
      </w:pPr>
      <w:r>
        <w:rPr>
          <w:rFonts w:ascii="Times New Roman" w:hAnsi="Times New Roman"/>
        </w:rPr>
        <w:t>_________________________________</w:t>
      </w:r>
    </w:p>
    <w:p w14:paraId="708760A5">
      <w:pPr>
        <w:widowControl/>
        <w:tabs>
          <w:tab w:val="center" w:pos="4201"/>
          <w:tab w:val="right" w:leader="dot" w:pos="9298"/>
        </w:tabs>
        <w:autoSpaceDE w:val="0"/>
        <w:autoSpaceDN w:val="0"/>
        <w:rPr>
          <w:rFonts w:ascii="Times New Roman" w:hAnsi="Times New Roman"/>
          <w:kern w:val="0"/>
          <w:szCs w:val="20"/>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Arial">
    <w:panose1 w:val="020B0704020202020204"/>
    <w:charset w:val="00"/>
    <w:family w:val="swiss"/>
    <w:pitch w:val="default"/>
    <w:sig w:usb0="E0002AFF" w:usb1="C0007843" w:usb2="00000009" w:usb3="00000000" w:csb0="400001FF" w:csb1="FFFF0000"/>
  </w:font>
  <w:font w:name="Courier New">
    <w:panose1 w:val="02070609020205020404"/>
    <w:charset w:val="00"/>
    <w:family w:val="modern"/>
    <w:pitch w:val="default"/>
    <w:sig w:usb0="E0002AFF" w:usb1="C0007843" w:usb2="00000009" w:usb3="00000000" w:csb0="400001FF" w:csb1="FFFF0000"/>
  </w:font>
  <w:font w:name="Courier">
    <w:altName w:val="苹方-简"/>
    <w:panose1 w:val="02070409020205020404"/>
    <w:charset w:val="00"/>
    <w:family w:val="moder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S Mincho">
    <w:altName w:val="Hiragino Sans"/>
    <w:panose1 w:val="02020609040205080304"/>
    <w:charset w:val="80"/>
    <w:family w:val="modern"/>
    <w:pitch w:val="default"/>
    <w:sig w:usb0="00000000" w:usb1="00000000" w:usb2="08000012" w:usb3="00000000" w:csb0="0002009F"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Hiragino Sans">
    <w:panose1 w:val="020B0700000000000000"/>
    <w:charset w:val="80"/>
    <w:family w:val="auto"/>
    <w:pitch w:val="default"/>
    <w:sig w:usb0="800002CF" w:usb1="6AC7FCFC" w:usb2="00000012" w:usb3="00000000" w:csb0="0002000D"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9005">
    <w:pPr>
      <w:pStyle w:val="56"/>
    </w:pPr>
    <w:r>
      <w:fldChar w:fldCharType="begin"/>
    </w:r>
    <w:r>
      <w:instrText xml:space="preserve"> PAGE  \* MERGEFORMAT </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E931">
    <w:pPr>
      <w:pStyle w:val="27"/>
      <w:jc w:val="both"/>
    </w:pPr>
    <w:r>
      <w:rPr>
        <w:rStyle w:val="48"/>
      </w:rPr>
      <w:fldChar w:fldCharType="begin"/>
    </w:r>
    <w:r>
      <w:rPr>
        <w:rStyle w:val="48"/>
      </w:rPr>
      <w:instrText xml:space="preserve"> PAGE </w:instrText>
    </w:r>
    <w:r>
      <w:rPr>
        <w:rStyle w:val="48"/>
      </w:rPr>
      <w:fldChar w:fldCharType="separate"/>
    </w:r>
    <w:r>
      <w:rPr>
        <w:rStyle w:val="48"/>
      </w:rPr>
      <w:t>14</w:t>
    </w:r>
    <w:r>
      <w:rPr>
        <w:rStyle w:val="4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1CEBCC0">
      <w:pPr>
        <w:pStyle w:val="34"/>
      </w:pPr>
      <w:r>
        <w:rPr>
          <w:rStyle w:val="53"/>
        </w:rPr>
        <w:footnoteRef/>
      </w:r>
      <w:r>
        <w:t xml:space="preserve"> https://www.dicomlibrary.com/dicom/dicom-tags/</w:t>
      </w:r>
    </w:p>
  </w:footnote>
  <w:footnote w:id="1">
    <w:p w14:paraId="032BED64">
      <w:pPr>
        <w:pStyle w:val="34"/>
      </w:pPr>
      <w:r>
        <w:rPr>
          <w:rStyle w:val="53"/>
        </w:rPr>
        <w:footnoteRef/>
      </w:r>
      <w:r>
        <w:t xml:space="preserve"> https://dicom.nema.org/medical/dicom/current/output/chtml/part15/chapter_e.html</w:t>
      </w:r>
    </w:p>
  </w:footnote>
  <w:footnote w:id="2">
    <w:p w14:paraId="7A3262A0">
      <w:pPr>
        <w:pStyle w:val="34"/>
      </w:pPr>
      <w:r>
        <w:rPr>
          <w:rStyle w:val="53"/>
        </w:rPr>
        <w:footnoteRef/>
      </w:r>
      <w:r>
        <w:t xml:space="preserve"> https://www.stats.gov.cn/zt_18555/zdtjgz/zgrkpc/dqcrkpc/ggl/202302/t20230215_1904000.html</w:t>
      </w:r>
    </w:p>
  </w:footnote>
  <w:footnote w:id="3">
    <w:p w14:paraId="473ECE6C">
      <w:pPr>
        <w:pStyle w:val="34"/>
      </w:pPr>
      <w:r>
        <w:rPr>
          <w:rStyle w:val="53"/>
        </w:rPr>
        <w:footnoteRef/>
      </w:r>
      <w:r>
        <w:t>https://www.shanghai.gov.cn/cmsres/ec/ecf81727244744c687f075b483f164f7/930b3a4aac9ae484c94b0b63f414d77b.pdf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FEE3">
    <w:pPr>
      <w:pStyle w:val="28"/>
      <w:spacing w:after="220"/>
      <w:rPr>
        <w:rFonts w:hint="eastAsia" w:ascii="黑体" w:hAnsi="黑体" w:eastAsia="黑体"/>
        <w:sz w:val="21"/>
        <w:szCs w:val="21"/>
      </w:rPr>
    </w:pPr>
    <w:r>
      <w:rPr>
        <w:rFonts w:ascii="黑体" w:hAnsi="黑体" w:eastAsia="黑体"/>
        <w:sz w:val="21"/>
        <w:szCs w:val="21"/>
      </w:rPr>
      <w:t xml:space="preserve">GB/T </w:t>
    </w:r>
    <w:r>
      <w:rPr>
        <w:rFonts w:hint="eastAsia" w:ascii="黑体" w:hAnsi="黑体" w:eastAsia="黑体"/>
        <w:sz w:val="21"/>
        <w:szCs w:val="21"/>
      </w:rPr>
      <w:t>XXXXX</w:t>
    </w:r>
    <w:r>
      <w:rPr>
        <w:rFonts w:ascii="黑体" w:hAnsi="黑体" w:eastAsia="黑体"/>
        <w:sz w:val="21"/>
        <w:szCs w:val="21"/>
      </w:rPr>
      <w:t>—</w:t>
    </w:r>
    <w:r>
      <w:rPr>
        <w:rFonts w:hint="eastAsia" w:ascii="黑体" w:hAnsi="黑体" w:eastAsia="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86C1">
    <w:pPr>
      <w:pStyle w:val="57"/>
    </w:pPr>
    <w:r>
      <w:t xml:space="preserve">GB/T </w:t>
    </w:r>
    <w:r>
      <w:rPr>
        <w:rFonts w:hint="eastAsia"/>
      </w:rPr>
      <w:t>XXXXX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B7EFD"/>
    <w:multiLevelType w:val="multilevel"/>
    <w:tmpl w:val="00DB7EFD"/>
    <w:lvl w:ilvl="0" w:tentative="0">
      <w:start w:val="1"/>
      <w:numFmt w:val="decimal"/>
      <w:pStyle w:val="3"/>
      <w:lvlText w:val="%1"/>
      <w:lvlJc w:val="left"/>
      <w:pPr>
        <w:ind w:left="425" w:hanging="425"/>
      </w:pPr>
      <w:rPr>
        <w:rFonts w:hint="eastAsia" w:eastAsia="黑体"/>
        <w:sz w:val="21"/>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425" w:hanging="425"/>
      </w:pPr>
      <w:rPr>
        <w:rFonts w:hint="eastAsia"/>
      </w:rPr>
    </w:lvl>
    <w:lvl w:ilvl="3" w:tentative="0">
      <w:start w:val="1"/>
      <w:numFmt w:val="decimal"/>
      <w:pStyle w:val="6"/>
      <w:lvlText w:val="%1.%2.%3.%4"/>
      <w:lvlJc w:val="left"/>
      <w:pPr>
        <w:ind w:left="425" w:hanging="425"/>
      </w:pPr>
      <w:rPr>
        <w:rFonts w:hint="eastAsia"/>
      </w:rPr>
    </w:lvl>
    <w:lvl w:ilvl="4" w:tentative="0">
      <w:start w:val="1"/>
      <w:numFmt w:val="decimal"/>
      <w:pStyle w:val="7"/>
      <w:lvlText w:val="%1.%2.%3.%4.%5"/>
      <w:lvlJc w:val="left"/>
      <w:pPr>
        <w:ind w:left="425" w:hanging="425"/>
      </w:pPr>
      <w:rPr>
        <w:rFonts w:hint="eastAsia"/>
      </w:rPr>
    </w:lvl>
    <w:lvl w:ilvl="5" w:tentative="0">
      <w:start w:val="1"/>
      <w:numFmt w:val="decimal"/>
      <w:pStyle w:val="8"/>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02657B7A"/>
    <w:multiLevelType w:val="multilevel"/>
    <w:tmpl w:val="02657B7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2B75396"/>
    <w:multiLevelType w:val="multilevel"/>
    <w:tmpl w:val="02B75396"/>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
    <w:nsid w:val="06592A12"/>
    <w:multiLevelType w:val="multilevel"/>
    <w:tmpl w:val="06592A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82CFC"/>
    <w:multiLevelType w:val="multilevel"/>
    <w:tmpl w:val="06882CFC"/>
    <w:lvl w:ilvl="0" w:tentative="0">
      <w:start w:val="1"/>
      <w:numFmt w:val="lowerLetter"/>
      <w:lvlText w:val="%1)"/>
      <w:lvlJc w:val="left"/>
      <w:pPr>
        <w:ind w:left="1140" w:hanging="360"/>
      </w:pPr>
      <w:rPr>
        <w:rFonts w:ascii="宋体" w:hAnsi="宋体" w:eastAsia="宋体"/>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5">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6">
    <w:nsid w:val="093C6778"/>
    <w:multiLevelType w:val="multilevel"/>
    <w:tmpl w:val="093C6778"/>
    <w:lvl w:ilvl="0" w:tentative="0">
      <w:start w:val="1"/>
      <w:numFmt w:val="decimal"/>
      <w:pStyle w:val="132"/>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A7A252C"/>
    <w:multiLevelType w:val="multilevel"/>
    <w:tmpl w:val="0A7A252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0AE367E9"/>
    <w:multiLevelType w:val="multilevel"/>
    <w:tmpl w:val="0AE367E9"/>
    <w:lvl w:ilvl="0" w:tentative="0">
      <w:start w:val="1"/>
      <w:numFmt w:val="none"/>
      <w:pStyle w:val="65"/>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9">
    <w:nsid w:val="0DDE2B46"/>
    <w:multiLevelType w:val="multilevel"/>
    <w:tmpl w:val="0DDE2B46"/>
    <w:lvl w:ilvl="0" w:tentative="0">
      <w:start w:val="1"/>
      <w:numFmt w:val="lowerLetter"/>
      <w:pStyle w:val="137"/>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0">
    <w:nsid w:val="0EA62E29"/>
    <w:multiLevelType w:val="multilevel"/>
    <w:tmpl w:val="0EA62E29"/>
    <w:lvl w:ilvl="0" w:tentative="0">
      <w:start w:val="1"/>
      <w:numFmt w:val="lowerLetter"/>
      <w:lvlText w:val="%1)"/>
      <w:lvlJc w:val="left"/>
      <w:pPr>
        <w:ind w:left="860" w:hanging="440"/>
      </w:pPr>
    </w:lvl>
    <w:lvl w:ilvl="1" w:tentative="0">
      <w:start w:val="1"/>
      <w:numFmt w:val="lowerLetter"/>
      <w:lvlText w:val="%2)"/>
      <w:lvlJc w:val="left"/>
      <w:pPr>
        <w:ind w:left="86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160D2E3B"/>
    <w:multiLevelType w:val="multilevel"/>
    <w:tmpl w:val="160D2E3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17F36F2A"/>
    <w:multiLevelType w:val="multilevel"/>
    <w:tmpl w:val="17F36F2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18FD5EFE"/>
    <w:multiLevelType w:val="multilevel"/>
    <w:tmpl w:val="18FD5EF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1AC52F43"/>
    <w:multiLevelType w:val="multilevel"/>
    <w:tmpl w:val="1AC52F43"/>
    <w:lvl w:ilvl="0" w:tentative="0">
      <w:start w:val="1"/>
      <w:numFmt w:val="decimal"/>
      <w:lvlText w:val="%1)"/>
      <w:lvlJc w:val="left"/>
      <w:pPr>
        <w:ind w:left="1260" w:hanging="420"/>
      </w:pPr>
    </w:lvl>
    <w:lvl w:ilvl="1" w:tentative="0">
      <w:start w:val="1"/>
      <w:numFmt w:val="decimal"/>
      <w:lvlText w:val="%2)"/>
      <w:lvlJc w:val="left"/>
      <w:pPr>
        <w:ind w:left="1700" w:hanging="440"/>
      </w:pPr>
      <w:rPr>
        <w:rFonts w:ascii="宋体" w:hAnsi="宋体" w:eastAsia="宋体"/>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1C744A76"/>
    <w:multiLevelType w:val="multilevel"/>
    <w:tmpl w:val="1C744A76"/>
    <w:lvl w:ilvl="0" w:tentative="0">
      <w:start w:val="1"/>
      <w:numFmt w:val="decimal"/>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1DBF583A"/>
    <w:multiLevelType w:val="multilevel"/>
    <w:tmpl w:val="1DBF583A"/>
    <w:lvl w:ilvl="0" w:tentative="0">
      <w:start w:val="1"/>
      <w:numFmt w:val="decimal"/>
      <w:pStyle w:val="16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7">
    <w:nsid w:val="1FC91163"/>
    <w:multiLevelType w:val="multilevel"/>
    <w:tmpl w:val="1FC91163"/>
    <w:lvl w:ilvl="0" w:tentative="0">
      <w:start w:val="1"/>
      <w:numFmt w:val="decimal"/>
      <w:pStyle w:val="58"/>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213513D0"/>
    <w:multiLevelType w:val="multilevel"/>
    <w:tmpl w:val="213513D0"/>
    <w:lvl w:ilvl="0" w:tentative="0">
      <w:start w:val="1"/>
      <w:numFmt w:val="decimal"/>
      <w:lvlText w:val="表%1."/>
      <w:lvlJc w:val="left"/>
      <w:pPr>
        <w:ind w:left="840" w:hanging="420"/>
      </w:pPr>
      <w:rPr>
        <w:rFonts w:hint="eastAsia" w:eastAsia="黑体" w:cs="Times New Roman"/>
        <w:b w:val="0"/>
        <w:i w:val="0"/>
        <w:sz w:val="21"/>
      </w:rPr>
    </w:lvl>
    <w:lvl w:ilvl="1" w:tentative="0">
      <w:start w:val="1"/>
      <w:numFmt w:val="decimal"/>
      <w:pStyle w:val="174"/>
      <w:lvlText w:val="表%2."/>
      <w:lvlJc w:val="left"/>
      <w:pPr>
        <w:ind w:left="840" w:hanging="420"/>
      </w:pPr>
      <w:rPr>
        <w:rFonts w:hint="eastAsia" w:ascii="黑体" w:hAnsi="黑体" w:eastAsia="黑体" w:cs="Times New Roman"/>
        <w:b w:val="0"/>
        <w:i w:val="0"/>
        <w:spacing w:val="20"/>
        <w:w w:val="100"/>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222B7BAE"/>
    <w:multiLevelType w:val="multilevel"/>
    <w:tmpl w:val="222B7BA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227D5EDE"/>
    <w:multiLevelType w:val="multilevel"/>
    <w:tmpl w:val="227D5ED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247440E3"/>
    <w:multiLevelType w:val="multilevel"/>
    <w:tmpl w:val="247440E3"/>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2">
    <w:nsid w:val="250C7574"/>
    <w:multiLevelType w:val="multilevel"/>
    <w:tmpl w:val="250C7574"/>
    <w:lvl w:ilvl="0" w:tentative="0">
      <w:start w:val="1"/>
      <w:numFmt w:val="decimal"/>
      <w:lvlText w:val="%1)"/>
      <w:lvlJc w:val="left"/>
      <w:pPr>
        <w:ind w:left="1280" w:hanging="440"/>
      </w:pPr>
      <w:rPr>
        <w:rFonts w:hint="eastAsia"/>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3">
    <w:nsid w:val="26F37223"/>
    <w:multiLevelType w:val="multilevel"/>
    <w:tmpl w:val="26F37223"/>
    <w:lvl w:ilvl="0" w:tentative="0">
      <w:start w:val="1"/>
      <w:numFmt w:val="decimal"/>
      <w:lvlText w:val="%1)"/>
      <w:lvlJc w:val="left"/>
      <w:pPr>
        <w:ind w:left="1280" w:hanging="440"/>
      </w:pPr>
      <w:rPr>
        <w:rFonts w:ascii="宋体" w:hAnsi="宋体" w:eastAsia="宋体"/>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4">
    <w:nsid w:val="2A8F7113"/>
    <w:multiLevelType w:val="multilevel"/>
    <w:tmpl w:val="2A8F7113"/>
    <w:lvl w:ilvl="0" w:tentative="0">
      <w:start w:val="1"/>
      <w:numFmt w:val="upperLetter"/>
      <w:pStyle w:val="113"/>
      <w:suff w:val="space"/>
      <w:lvlText w:val="%1"/>
      <w:lvlJc w:val="left"/>
      <w:pPr>
        <w:ind w:left="623" w:hanging="425"/>
      </w:pPr>
      <w:rPr>
        <w:rFonts w:hint="eastAsia" w:cs="Times New Roman"/>
      </w:rPr>
    </w:lvl>
    <w:lvl w:ilvl="1" w:tentative="0">
      <w:start w:val="1"/>
      <w:numFmt w:val="decimal"/>
      <w:pStyle w:val="114"/>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25">
    <w:nsid w:val="2C5917C3"/>
    <w:multiLevelType w:val="multilevel"/>
    <w:tmpl w:val="2C5917C3"/>
    <w:lvl w:ilvl="0" w:tentative="0">
      <w:start w:val="1"/>
      <w:numFmt w:val="none"/>
      <w:pStyle w:val="61"/>
      <w:suff w:val="nothing"/>
      <w:lvlText w:val="%1——"/>
      <w:lvlJc w:val="left"/>
      <w:pPr>
        <w:ind w:left="692" w:hanging="408"/>
      </w:pPr>
      <w:rPr>
        <w:rFonts w:hint="eastAsia" w:cs="Times New Roman"/>
      </w:rPr>
    </w:lvl>
    <w:lvl w:ilvl="1" w:tentative="0">
      <w:start w:val="1"/>
      <w:numFmt w:val="bullet"/>
      <w:pStyle w:val="62"/>
      <w:lvlText w:val=""/>
      <w:lvlJc w:val="left"/>
      <w:pPr>
        <w:tabs>
          <w:tab w:val="left" w:pos="738"/>
        </w:tabs>
        <w:ind w:left="1242" w:hanging="413"/>
      </w:pPr>
      <w:rPr>
        <w:rFonts w:hint="default" w:ascii="Symbol" w:hAnsi="Symbol"/>
        <w:color w:val="auto"/>
      </w:rPr>
    </w:lvl>
    <w:lvl w:ilvl="2" w:tentative="0">
      <w:start w:val="1"/>
      <w:numFmt w:val="bullet"/>
      <w:pStyle w:val="75"/>
      <w:lvlText w:val=""/>
      <w:lvlJc w:val="left"/>
      <w:pPr>
        <w:tabs>
          <w:tab w:val="left" w:pos="1656"/>
        </w:tabs>
        <w:ind w:left="1656" w:hanging="414"/>
      </w:pPr>
      <w:rPr>
        <w:rFonts w:hint="default" w:ascii="Symbol" w:hAnsi="Symbol"/>
        <w:color w:val="auto"/>
      </w:rPr>
    </w:lvl>
    <w:lvl w:ilvl="3" w:tentative="0">
      <w:start w:val="1"/>
      <w:numFmt w:val="decimal"/>
      <w:lvlText w:val="%4."/>
      <w:lvlJc w:val="left"/>
      <w:pPr>
        <w:tabs>
          <w:tab w:val="left" w:pos="2049"/>
        </w:tabs>
        <w:ind w:left="1862" w:hanging="528"/>
      </w:pPr>
      <w:rPr>
        <w:rFonts w:hint="eastAsia" w:cs="Times New Roman"/>
      </w:rPr>
    </w:lvl>
    <w:lvl w:ilvl="4" w:tentative="0">
      <w:start w:val="1"/>
      <w:numFmt w:val="lowerLetter"/>
      <w:lvlText w:val="%5)"/>
      <w:lvlJc w:val="left"/>
      <w:pPr>
        <w:tabs>
          <w:tab w:val="left" w:pos="2361"/>
        </w:tabs>
        <w:ind w:left="2174" w:hanging="528"/>
      </w:pPr>
      <w:rPr>
        <w:rFonts w:hint="eastAsia" w:cs="Times New Roman"/>
      </w:rPr>
    </w:lvl>
    <w:lvl w:ilvl="5" w:tentative="0">
      <w:start w:val="1"/>
      <w:numFmt w:val="lowerRoman"/>
      <w:lvlText w:val="%6."/>
      <w:lvlJc w:val="right"/>
      <w:pPr>
        <w:tabs>
          <w:tab w:val="left" w:pos="2673"/>
        </w:tabs>
        <w:ind w:left="2486" w:hanging="528"/>
      </w:pPr>
      <w:rPr>
        <w:rFonts w:hint="eastAsia" w:cs="Times New Roman"/>
      </w:rPr>
    </w:lvl>
    <w:lvl w:ilvl="6" w:tentative="0">
      <w:start w:val="1"/>
      <w:numFmt w:val="decimal"/>
      <w:lvlText w:val="%7."/>
      <w:lvlJc w:val="left"/>
      <w:pPr>
        <w:tabs>
          <w:tab w:val="left" w:pos="2985"/>
        </w:tabs>
        <w:ind w:left="2798" w:hanging="528"/>
      </w:pPr>
      <w:rPr>
        <w:rFonts w:hint="eastAsia" w:cs="Times New Roman"/>
      </w:rPr>
    </w:lvl>
    <w:lvl w:ilvl="7" w:tentative="0">
      <w:start w:val="1"/>
      <w:numFmt w:val="lowerLetter"/>
      <w:lvlText w:val="%8)"/>
      <w:lvlJc w:val="left"/>
      <w:pPr>
        <w:tabs>
          <w:tab w:val="left" w:pos="3297"/>
        </w:tabs>
        <w:ind w:left="3110" w:hanging="528"/>
      </w:pPr>
      <w:rPr>
        <w:rFonts w:hint="eastAsia" w:cs="Times New Roman"/>
      </w:rPr>
    </w:lvl>
    <w:lvl w:ilvl="8" w:tentative="0">
      <w:start w:val="1"/>
      <w:numFmt w:val="lowerRoman"/>
      <w:lvlText w:val="%9."/>
      <w:lvlJc w:val="right"/>
      <w:pPr>
        <w:tabs>
          <w:tab w:val="left" w:pos="3609"/>
        </w:tabs>
        <w:ind w:left="3422" w:hanging="528"/>
      </w:pPr>
      <w:rPr>
        <w:rFonts w:hint="eastAsia" w:cs="Times New Roman"/>
      </w:rPr>
    </w:lvl>
  </w:abstractNum>
  <w:abstractNum w:abstractNumId="26">
    <w:nsid w:val="328E3579"/>
    <w:multiLevelType w:val="multilevel"/>
    <w:tmpl w:val="328E357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7">
    <w:nsid w:val="331B62DD"/>
    <w:multiLevelType w:val="multilevel"/>
    <w:tmpl w:val="331B62D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8">
    <w:nsid w:val="332423DF"/>
    <w:multiLevelType w:val="multilevel"/>
    <w:tmpl w:val="332423DF"/>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9">
    <w:nsid w:val="3442078A"/>
    <w:multiLevelType w:val="multilevel"/>
    <w:tmpl w:val="3442078A"/>
    <w:lvl w:ilvl="0" w:tentative="0">
      <w:start w:val="1"/>
      <w:numFmt w:val="lowerLetter"/>
      <w:lvlText w:val="%1)"/>
      <w:lvlJc w:val="left"/>
      <w:pPr>
        <w:ind w:left="840" w:hanging="42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4F30B99"/>
    <w:multiLevelType w:val="multilevel"/>
    <w:tmpl w:val="34F30B99"/>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1">
    <w:nsid w:val="35692C3E"/>
    <w:multiLevelType w:val="multilevel"/>
    <w:tmpl w:val="35692C3E"/>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2">
    <w:nsid w:val="3A660A71"/>
    <w:multiLevelType w:val="multilevel"/>
    <w:tmpl w:val="3A660A7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3">
    <w:nsid w:val="3D733618"/>
    <w:multiLevelType w:val="multilevel"/>
    <w:tmpl w:val="3D733618"/>
    <w:lvl w:ilvl="0" w:tentative="0">
      <w:start w:val="1"/>
      <w:numFmt w:val="decimal"/>
      <w:pStyle w:val="3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34">
    <w:nsid w:val="3E557EC8"/>
    <w:multiLevelType w:val="multilevel"/>
    <w:tmpl w:val="3E557EC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44C50F90"/>
    <w:multiLevelType w:val="multilevel"/>
    <w:tmpl w:val="44C50F90"/>
    <w:lvl w:ilvl="0" w:tentative="0">
      <w:start w:val="1"/>
      <w:numFmt w:val="lowerLetter"/>
      <w:pStyle w:val="74"/>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6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76"/>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6">
    <w:nsid w:val="44F11262"/>
    <w:multiLevelType w:val="multilevel"/>
    <w:tmpl w:val="44F11262"/>
    <w:lvl w:ilvl="0" w:tentative="0">
      <w:start w:val="1"/>
      <w:numFmt w:val="lowerLetter"/>
      <w:lvlText w:val="%1)"/>
      <w:lvlJc w:val="left"/>
      <w:pPr>
        <w:ind w:left="840" w:hanging="420"/>
      </w:pPr>
      <w:rPr>
        <w:rFonts w:ascii="宋体" w:hAnsi="宋体" w:eastAsia="宋体"/>
      </w:rPr>
    </w:lvl>
    <w:lvl w:ilvl="1" w:tentative="0">
      <w:start w:val="1"/>
      <w:numFmt w:val="decimal"/>
      <w:lvlText w:val="%2)"/>
      <w:lvlJc w:val="left"/>
      <w:pPr>
        <w:ind w:left="1280" w:hanging="440"/>
      </w:pPr>
      <w:rPr>
        <w:rFonts w:ascii="宋体" w:hAnsi="宋体" w:eastAsia="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4F702B9"/>
    <w:multiLevelType w:val="multilevel"/>
    <w:tmpl w:val="44F702B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8">
    <w:nsid w:val="47D5055F"/>
    <w:multiLevelType w:val="multilevel"/>
    <w:tmpl w:val="47D5055F"/>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9">
    <w:nsid w:val="48786F30"/>
    <w:multiLevelType w:val="multilevel"/>
    <w:tmpl w:val="48786F3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0">
    <w:nsid w:val="49D3558E"/>
    <w:multiLevelType w:val="multilevel"/>
    <w:tmpl w:val="49D3558E"/>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1">
    <w:nsid w:val="4B733A5F"/>
    <w:multiLevelType w:val="multilevel"/>
    <w:tmpl w:val="4B733A5F"/>
    <w:lvl w:ilvl="0" w:tentative="0">
      <w:start w:val="1"/>
      <w:numFmt w:val="decimal"/>
      <w:pStyle w:val="77"/>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42">
    <w:nsid w:val="557C2AF5"/>
    <w:multiLevelType w:val="multilevel"/>
    <w:tmpl w:val="557C2AF5"/>
    <w:lvl w:ilvl="0" w:tentative="0">
      <w:start w:val="1"/>
      <w:numFmt w:val="decimal"/>
      <w:pStyle w:val="146"/>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3">
    <w:nsid w:val="56071C88"/>
    <w:multiLevelType w:val="multilevel"/>
    <w:tmpl w:val="56071C88"/>
    <w:lvl w:ilvl="0" w:tentative="0">
      <w:start w:val="1"/>
      <w:numFmt w:val="decimal"/>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577568AF"/>
    <w:multiLevelType w:val="multilevel"/>
    <w:tmpl w:val="577568A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5DC46814"/>
    <w:multiLevelType w:val="multilevel"/>
    <w:tmpl w:val="5DC4681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6">
    <w:nsid w:val="602F323C"/>
    <w:multiLevelType w:val="multilevel"/>
    <w:tmpl w:val="602F323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7">
    <w:nsid w:val="60B55DC2"/>
    <w:multiLevelType w:val="multilevel"/>
    <w:tmpl w:val="60B55DC2"/>
    <w:lvl w:ilvl="0" w:tentative="0">
      <w:start w:val="1"/>
      <w:numFmt w:val="upperLetter"/>
      <w:pStyle w:val="101"/>
      <w:lvlText w:val="%1"/>
      <w:lvlJc w:val="left"/>
      <w:pPr>
        <w:tabs>
          <w:tab w:val="left" w:pos="0"/>
        </w:tabs>
        <w:ind w:hanging="425"/>
      </w:pPr>
      <w:rPr>
        <w:rFonts w:hint="eastAsia" w:cs="Times New Roman"/>
      </w:rPr>
    </w:lvl>
    <w:lvl w:ilvl="1" w:tentative="0">
      <w:start w:val="1"/>
      <w:numFmt w:val="decimal"/>
      <w:pStyle w:val="102"/>
      <w:suff w:val="nothing"/>
      <w:lvlText w:val="表%1.%2　"/>
      <w:lvlJc w:val="left"/>
      <w:pPr>
        <w:ind w:left="47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48">
    <w:nsid w:val="611C2F0B"/>
    <w:multiLevelType w:val="multilevel"/>
    <w:tmpl w:val="611C2F0B"/>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9">
    <w:nsid w:val="646260FA"/>
    <w:multiLevelType w:val="multilevel"/>
    <w:tmpl w:val="646260FA"/>
    <w:lvl w:ilvl="0" w:tentative="0">
      <w:start w:val="1"/>
      <w:numFmt w:val="decimal"/>
      <w:pStyle w:val="144"/>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0">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cs="Times New Roman"/>
        <w:b w:val="0"/>
        <w:i w:val="0"/>
        <w:spacing w:val="0"/>
        <w:w w:val="100"/>
        <w:sz w:val="21"/>
      </w:rPr>
    </w:lvl>
    <w:lvl w:ilvl="1" w:tentative="0">
      <w:start w:val="1"/>
      <w:numFmt w:val="decimal"/>
      <w:suff w:val="nothing"/>
      <w:lvlText w:val="%1.%2　"/>
      <w:lvlJc w:val="left"/>
      <w:pPr>
        <w:ind w:left="4668" w:firstLine="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pPr>
        <w:ind w:left="4038" w:firstLine="0"/>
      </w:pPr>
      <w:rPr>
        <w:rFonts w:hint="eastAsia" w:ascii="黑体" w:hAnsi="Times New Roman" w:eastAsia="黑体" w:cs="Times New Roman"/>
        <w:b w:val="0"/>
        <w:i w:val="0"/>
        <w:sz w:val="21"/>
      </w:rPr>
    </w:lvl>
    <w:lvl w:ilvl="3" w:tentative="0">
      <w:start w:val="1"/>
      <w:numFmt w:val="decimal"/>
      <w:pStyle w:val="103"/>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108"/>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8222"/>
        </w:tabs>
        <w:ind w:left="8222" w:hanging="1418"/>
      </w:pPr>
      <w:rPr>
        <w:rFonts w:hint="eastAsia" w:cs="Times New Roman"/>
      </w:rPr>
    </w:lvl>
    <w:lvl w:ilvl="8" w:tentative="0">
      <w:start w:val="1"/>
      <w:numFmt w:val="decimal"/>
      <w:lvlText w:val="%1.%2.%3.%4.%5.%6.%7.%8.%9"/>
      <w:lvlJc w:val="left"/>
      <w:pPr>
        <w:tabs>
          <w:tab w:val="left" w:pos="8930"/>
        </w:tabs>
        <w:ind w:left="8930" w:hanging="1700"/>
      </w:pPr>
      <w:rPr>
        <w:rFonts w:hint="eastAsia" w:cs="Times New Roman"/>
      </w:rPr>
    </w:lvl>
  </w:abstractNum>
  <w:abstractNum w:abstractNumId="51">
    <w:nsid w:val="6ADF2B19"/>
    <w:multiLevelType w:val="multilevel"/>
    <w:tmpl w:val="6ADF2B19"/>
    <w:lvl w:ilvl="0" w:tentative="0">
      <w:start w:val="1"/>
      <w:numFmt w:val="decimal"/>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2">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53">
    <w:nsid w:val="6DBF04F4"/>
    <w:multiLevelType w:val="multilevel"/>
    <w:tmpl w:val="6DBF04F4"/>
    <w:lvl w:ilvl="0" w:tentative="0">
      <w:start w:val="1"/>
      <w:numFmt w:val="none"/>
      <w:pStyle w:val="72"/>
      <w:suff w:val="nothing"/>
      <w:lvlText w:val="%1注："/>
      <w:lvlJc w:val="left"/>
      <w:pPr>
        <w:ind w:left="726" w:hanging="363"/>
      </w:pPr>
      <w:rPr>
        <w:rFonts w:hint="eastAsia" w:ascii="黑体" w:hAnsi="Times New Roman" w:eastAsia="黑体" w:cs="Times New Roman"/>
        <w:b w:val="0"/>
        <w:i w:val="0"/>
        <w:sz w:val="18"/>
        <w:lang w:val="de-DE"/>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54">
    <w:nsid w:val="71EE147C"/>
    <w:multiLevelType w:val="multilevel"/>
    <w:tmpl w:val="71EE147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5">
    <w:nsid w:val="73E72783"/>
    <w:multiLevelType w:val="multilevel"/>
    <w:tmpl w:val="73E7278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6">
    <w:nsid w:val="75B024E6"/>
    <w:multiLevelType w:val="multilevel"/>
    <w:tmpl w:val="75B024E6"/>
    <w:lvl w:ilvl="0" w:tentative="0">
      <w:start w:val="1"/>
      <w:numFmt w:val="decimal"/>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7">
    <w:nsid w:val="7B17640E"/>
    <w:multiLevelType w:val="multilevel"/>
    <w:tmpl w:val="7B17640E"/>
    <w:lvl w:ilvl="0" w:tentative="0">
      <w:start w:val="1"/>
      <w:numFmt w:val="lowerLetter"/>
      <w:lvlText w:val="%1)"/>
      <w:lvlJc w:val="left"/>
      <w:pPr>
        <w:ind w:left="840" w:hanging="420"/>
      </w:pPr>
      <w:rPr>
        <w:rFonts w:ascii="宋体" w:hAnsi="宋体" w:eastAsia="宋体"/>
      </w:rPr>
    </w:lvl>
    <w:lvl w:ilvl="1" w:tentative="0">
      <w:start w:val="1"/>
      <w:numFmt w:val="decimal"/>
      <w:lvlText w:val="%2)"/>
      <w:lvlJc w:val="left"/>
      <w:pPr>
        <w:ind w:left="1260" w:hanging="420"/>
      </w:pPr>
      <w:rPr>
        <w:rFonts w:hint="default"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7C940E93"/>
    <w:multiLevelType w:val="multilevel"/>
    <w:tmpl w:val="7C940E9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7FFC3765"/>
    <w:multiLevelType w:val="multilevel"/>
    <w:tmpl w:val="7FFC3765"/>
    <w:lvl w:ilvl="0" w:tentative="0">
      <w:start w:val="1"/>
      <w:numFmt w:val="lowerLetter"/>
      <w:lvlText w:val="%1)"/>
      <w:lvlJc w:val="left"/>
      <w:pPr>
        <w:ind w:left="860" w:hanging="440"/>
      </w:pPr>
    </w:lvl>
    <w:lvl w:ilvl="1" w:tentative="0">
      <w:start w:val="1"/>
      <w:numFmt w:val="decimal"/>
      <w:lvlText w:val="%2)"/>
      <w:lvlJc w:val="left"/>
      <w:pPr>
        <w:ind w:left="128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33"/>
  </w:num>
  <w:num w:numId="3">
    <w:abstractNumId w:val="17"/>
  </w:num>
  <w:num w:numId="4">
    <w:abstractNumId w:val="25"/>
  </w:num>
  <w:num w:numId="5">
    <w:abstractNumId w:val="8"/>
  </w:num>
  <w:num w:numId="6">
    <w:abstractNumId w:val="35"/>
  </w:num>
  <w:num w:numId="7">
    <w:abstractNumId w:val="53"/>
  </w:num>
  <w:num w:numId="8">
    <w:abstractNumId w:val="41"/>
  </w:num>
  <w:num w:numId="9">
    <w:abstractNumId w:val="50"/>
  </w:num>
  <w:num w:numId="10">
    <w:abstractNumId w:val="47"/>
  </w:num>
  <w:num w:numId="11">
    <w:abstractNumId w:val="52"/>
  </w:num>
  <w:num w:numId="12">
    <w:abstractNumId w:val="24"/>
  </w:num>
  <w:num w:numId="13">
    <w:abstractNumId w:val="6"/>
  </w:num>
  <w:num w:numId="14">
    <w:abstractNumId w:val="9"/>
  </w:num>
  <w:num w:numId="15">
    <w:abstractNumId w:val="49"/>
  </w:num>
  <w:num w:numId="16">
    <w:abstractNumId w:val="42"/>
  </w:num>
  <w:num w:numId="17">
    <w:abstractNumId w:val="16"/>
  </w:num>
  <w:num w:numId="18">
    <w:abstractNumId w:val="18"/>
  </w:num>
  <w:num w:numId="19">
    <w:abstractNumId w:val="5"/>
  </w:num>
  <w:num w:numId="20">
    <w:abstractNumId w:val="58"/>
  </w:num>
  <w:num w:numId="21">
    <w:abstractNumId w:val="39"/>
  </w:num>
  <w:num w:numId="22">
    <w:abstractNumId w:val="1"/>
  </w:num>
  <w:num w:numId="23">
    <w:abstractNumId w:val="29"/>
  </w:num>
  <w:num w:numId="24">
    <w:abstractNumId w:val="36"/>
  </w:num>
  <w:num w:numId="25">
    <w:abstractNumId w:val="23"/>
  </w:num>
  <w:num w:numId="26">
    <w:abstractNumId w:val="14"/>
  </w:num>
  <w:num w:numId="27">
    <w:abstractNumId w:val="32"/>
  </w:num>
  <w:num w:numId="28">
    <w:abstractNumId w:val="22"/>
  </w:num>
  <w:num w:numId="29">
    <w:abstractNumId w:val="37"/>
  </w:num>
  <w:num w:numId="30">
    <w:abstractNumId w:val="46"/>
  </w:num>
  <w:num w:numId="31">
    <w:abstractNumId w:val="2"/>
  </w:num>
  <w:num w:numId="32">
    <w:abstractNumId w:val="28"/>
  </w:num>
  <w:num w:numId="33">
    <w:abstractNumId w:val="48"/>
  </w:num>
  <w:num w:numId="34">
    <w:abstractNumId w:val="40"/>
  </w:num>
  <w:num w:numId="35">
    <w:abstractNumId w:val="55"/>
  </w:num>
  <w:num w:numId="36">
    <w:abstractNumId w:val="56"/>
  </w:num>
  <w:num w:numId="37">
    <w:abstractNumId w:val="51"/>
  </w:num>
  <w:num w:numId="38">
    <w:abstractNumId w:val="13"/>
  </w:num>
  <w:num w:numId="39">
    <w:abstractNumId w:val="11"/>
  </w:num>
  <w:num w:numId="40">
    <w:abstractNumId w:val="54"/>
  </w:num>
  <w:num w:numId="41">
    <w:abstractNumId w:val="15"/>
  </w:num>
  <w:num w:numId="42">
    <w:abstractNumId w:val="10"/>
  </w:num>
  <w:num w:numId="43">
    <w:abstractNumId w:val="19"/>
  </w:num>
  <w:num w:numId="44">
    <w:abstractNumId w:val="43"/>
  </w:num>
  <w:num w:numId="45">
    <w:abstractNumId w:val="12"/>
  </w:num>
  <w:num w:numId="46">
    <w:abstractNumId w:val="21"/>
  </w:num>
  <w:num w:numId="47">
    <w:abstractNumId w:val="45"/>
  </w:num>
  <w:num w:numId="48">
    <w:abstractNumId w:val="57"/>
  </w:num>
  <w:num w:numId="49">
    <w:abstractNumId w:val="44"/>
  </w:num>
  <w:num w:numId="50">
    <w:abstractNumId w:val="27"/>
  </w:num>
  <w:num w:numId="51">
    <w:abstractNumId w:val="7"/>
  </w:num>
  <w:num w:numId="52">
    <w:abstractNumId w:val="20"/>
  </w:num>
  <w:num w:numId="53">
    <w:abstractNumId w:val="31"/>
  </w:num>
  <w:num w:numId="54">
    <w:abstractNumId w:val="38"/>
  </w:num>
  <w:num w:numId="55">
    <w:abstractNumId w:val="30"/>
  </w:num>
  <w:num w:numId="56">
    <w:abstractNumId w:val="59"/>
  </w:num>
  <w:num w:numId="57">
    <w:abstractNumId w:val="26"/>
  </w:num>
  <w:num w:numId="58">
    <w:abstractNumId w:val="34"/>
  </w:num>
  <w:num w:numId="59">
    <w:abstractNumId w:val="4"/>
  </w:num>
  <w:num w:numId="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YmM1MDQ1ZDg3MWZiYWIyMzMxZDcxYTFkYzgwNDEifQ=="/>
  </w:docVars>
  <w:rsids>
    <w:rsidRoot w:val="00035925"/>
    <w:rsid w:val="000001FF"/>
    <w:rsid w:val="00000244"/>
    <w:rsid w:val="000009D8"/>
    <w:rsid w:val="00000B5B"/>
    <w:rsid w:val="00000B9A"/>
    <w:rsid w:val="00001009"/>
    <w:rsid w:val="00001408"/>
    <w:rsid w:val="00001535"/>
    <w:rsid w:val="000015A2"/>
    <w:rsid w:val="0000185F"/>
    <w:rsid w:val="00001A60"/>
    <w:rsid w:val="00001F37"/>
    <w:rsid w:val="00002013"/>
    <w:rsid w:val="000029F7"/>
    <w:rsid w:val="00002A5C"/>
    <w:rsid w:val="00002EF2"/>
    <w:rsid w:val="00003597"/>
    <w:rsid w:val="00003758"/>
    <w:rsid w:val="00003854"/>
    <w:rsid w:val="00003C71"/>
    <w:rsid w:val="00003CD3"/>
    <w:rsid w:val="00003D00"/>
    <w:rsid w:val="00004467"/>
    <w:rsid w:val="00004788"/>
    <w:rsid w:val="00004859"/>
    <w:rsid w:val="00004C64"/>
    <w:rsid w:val="00005691"/>
    <w:rsid w:val="000056B5"/>
    <w:rsid w:val="0000586F"/>
    <w:rsid w:val="00005BFA"/>
    <w:rsid w:val="00005D58"/>
    <w:rsid w:val="00005FFA"/>
    <w:rsid w:val="000061EE"/>
    <w:rsid w:val="0000649D"/>
    <w:rsid w:val="000065EE"/>
    <w:rsid w:val="00006BB5"/>
    <w:rsid w:val="0000750B"/>
    <w:rsid w:val="00007A50"/>
    <w:rsid w:val="000103F4"/>
    <w:rsid w:val="00010468"/>
    <w:rsid w:val="00010528"/>
    <w:rsid w:val="00010A09"/>
    <w:rsid w:val="00010DF7"/>
    <w:rsid w:val="00011412"/>
    <w:rsid w:val="00011C65"/>
    <w:rsid w:val="00011F06"/>
    <w:rsid w:val="00011FD4"/>
    <w:rsid w:val="00012098"/>
    <w:rsid w:val="00012147"/>
    <w:rsid w:val="00012209"/>
    <w:rsid w:val="00012CA6"/>
    <w:rsid w:val="00012DBD"/>
    <w:rsid w:val="0001344A"/>
    <w:rsid w:val="00013AD9"/>
    <w:rsid w:val="00013D3D"/>
    <w:rsid w:val="00013D86"/>
    <w:rsid w:val="00013E02"/>
    <w:rsid w:val="00013E83"/>
    <w:rsid w:val="00014128"/>
    <w:rsid w:val="00014217"/>
    <w:rsid w:val="00014995"/>
    <w:rsid w:val="00014F9A"/>
    <w:rsid w:val="000153E3"/>
    <w:rsid w:val="00015A29"/>
    <w:rsid w:val="00015B80"/>
    <w:rsid w:val="00015DBF"/>
    <w:rsid w:val="00015DC9"/>
    <w:rsid w:val="00016237"/>
    <w:rsid w:val="000162FE"/>
    <w:rsid w:val="000166AE"/>
    <w:rsid w:val="00016819"/>
    <w:rsid w:val="0001681D"/>
    <w:rsid w:val="00016D5A"/>
    <w:rsid w:val="000174F8"/>
    <w:rsid w:val="00017693"/>
    <w:rsid w:val="000177E2"/>
    <w:rsid w:val="0001786D"/>
    <w:rsid w:val="00017A9C"/>
    <w:rsid w:val="0002059B"/>
    <w:rsid w:val="00020C00"/>
    <w:rsid w:val="00020CE5"/>
    <w:rsid w:val="0002143C"/>
    <w:rsid w:val="0002163C"/>
    <w:rsid w:val="00021B45"/>
    <w:rsid w:val="00021B4A"/>
    <w:rsid w:val="0002210E"/>
    <w:rsid w:val="000221A6"/>
    <w:rsid w:val="00023455"/>
    <w:rsid w:val="000234B1"/>
    <w:rsid w:val="00023A42"/>
    <w:rsid w:val="00023D0C"/>
    <w:rsid w:val="00023E50"/>
    <w:rsid w:val="00023E9D"/>
    <w:rsid w:val="00024213"/>
    <w:rsid w:val="00024567"/>
    <w:rsid w:val="00024ACF"/>
    <w:rsid w:val="000258E5"/>
    <w:rsid w:val="00025957"/>
    <w:rsid w:val="00025A65"/>
    <w:rsid w:val="00026124"/>
    <w:rsid w:val="00026960"/>
    <w:rsid w:val="00026C31"/>
    <w:rsid w:val="0002710E"/>
    <w:rsid w:val="00027280"/>
    <w:rsid w:val="00027CA4"/>
    <w:rsid w:val="00027D07"/>
    <w:rsid w:val="00027DBD"/>
    <w:rsid w:val="000300DE"/>
    <w:rsid w:val="00030298"/>
    <w:rsid w:val="00030536"/>
    <w:rsid w:val="0003083B"/>
    <w:rsid w:val="00030F19"/>
    <w:rsid w:val="00031131"/>
    <w:rsid w:val="000312EE"/>
    <w:rsid w:val="000315C8"/>
    <w:rsid w:val="00031AFA"/>
    <w:rsid w:val="000320A7"/>
    <w:rsid w:val="00032130"/>
    <w:rsid w:val="0003261C"/>
    <w:rsid w:val="0003275A"/>
    <w:rsid w:val="00032DD6"/>
    <w:rsid w:val="000334E5"/>
    <w:rsid w:val="00033785"/>
    <w:rsid w:val="0003391C"/>
    <w:rsid w:val="00033BA5"/>
    <w:rsid w:val="00033BB8"/>
    <w:rsid w:val="00033CE4"/>
    <w:rsid w:val="00033D59"/>
    <w:rsid w:val="000340CA"/>
    <w:rsid w:val="000341FC"/>
    <w:rsid w:val="0003443C"/>
    <w:rsid w:val="0003479B"/>
    <w:rsid w:val="00034B0A"/>
    <w:rsid w:val="00034BA2"/>
    <w:rsid w:val="00034F50"/>
    <w:rsid w:val="00035925"/>
    <w:rsid w:val="00035976"/>
    <w:rsid w:val="00035AE8"/>
    <w:rsid w:val="00035ECA"/>
    <w:rsid w:val="00035ED7"/>
    <w:rsid w:val="00035FF6"/>
    <w:rsid w:val="000365DC"/>
    <w:rsid w:val="00036FE5"/>
    <w:rsid w:val="000372BF"/>
    <w:rsid w:val="00037645"/>
    <w:rsid w:val="000379CE"/>
    <w:rsid w:val="00037D94"/>
    <w:rsid w:val="0004056A"/>
    <w:rsid w:val="0004061B"/>
    <w:rsid w:val="00040B6A"/>
    <w:rsid w:val="00040FBD"/>
    <w:rsid w:val="00041109"/>
    <w:rsid w:val="000415F0"/>
    <w:rsid w:val="0004189E"/>
    <w:rsid w:val="000418B0"/>
    <w:rsid w:val="000418E2"/>
    <w:rsid w:val="00041A31"/>
    <w:rsid w:val="00042288"/>
    <w:rsid w:val="000422BB"/>
    <w:rsid w:val="0004292F"/>
    <w:rsid w:val="00042DD1"/>
    <w:rsid w:val="00042FC1"/>
    <w:rsid w:val="000430C0"/>
    <w:rsid w:val="00043266"/>
    <w:rsid w:val="0004344C"/>
    <w:rsid w:val="000436D4"/>
    <w:rsid w:val="00044339"/>
    <w:rsid w:val="00044388"/>
    <w:rsid w:val="000443B4"/>
    <w:rsid w:val="000445E5"/>
    <w:rsid w:val="00044AA9"/>
    <w:rsid w:val="00044F08"/>
    <w:rsid w:val="000452C9"/>
    <w:rsid w:val="00045414"/>
    <w:rsid w:val="000459D7"/>
    <w:rsid w:val="00045A1D"/>
    <w:rsid w:val="00045E98"/>
    <w:rsid w:val="00046146"/>
    <w:rsid w:val="000465FE"/>
    <w:rsid w:val="00046627"/>
    <w:rsid w:val="00046D70"/>
    <w:rsid w:val="00046F27"/>
    <w:rsid w:val="00047003"/>
    <w:rsid w:val="0004701B"/>
    <w:rsid w:val="00047427"/>
    <w:rsid w:val="000478DE"/>
    <w:rsid w:val="00047CD9"/>
    <w:rsid w:val="00047D50"/>
    <w:rsid w:val="0005018E"/>
    <w:rsid w:val="000508A7"/>
    <w:rsid w:val="000511C1"/>
    <w:rsid w:val="0005146F"/>
    <w:rsid w:val="00051661"/>
    <w:rsid w:val="0005179B"/>
    <w:rsid w:val="00051865"/>
    <w:rsid w:val="000518AD"/>
    <w:rsid w:val="00051EA5"/>
    <w:rsid w:val="000523A9"/>
    <w:rsid w:val="00052DA4"/>
    <w:rsid w:val="00052EEE"/>
    <w:rsid w:val="00053423"/>
    <w:rsid w:val="000535F3"/>
    <w:rsid w:val="000536C4"/>
    <w:rsid w:val="00053856"/>
    <w:rsid w:val="00053DDD"/>
    <w:rsid w:val="00054053"/>
    <w:rsid w:val="00055289"/>
    <w:rsid w:val="00055A96"/>
    <w:rsid w:val="00055CEF"/>
    <w:rsid w:val="00056180"/>
    <w:rsid w:val="000563FD"/>
    <w:rsid w:val="0005649D"/>
    <w:rsid w:val="00056602"/>
    <w:rsid w:val="000567B5"/>
    <w:rsid w:val="0005691A"/>
    <w:rsid w:val="00057017"/>
    <w:rsid w:val="00057247"/>
    <w:rsid w:val="000572F3"/>
    <w:rsid w:val="00057BDA"/>
    <w:rsid w:val="00057DF2"/>
    <w:rsid w:val="00060056"/>
    <w:rsid w:val="000600E8"/>
    <w:rsid w:val="00060617"/>
    <w:rsid w:val="00060B3B"/>
    <w:rsid w:val="00060B8C"/>
    <w:rsid w:val="0006126F"/>
    <w:rsid w:val="0006151A"/>
    <w:rsid w:val="0006192B"/>
    <w:rsid w:val="00061CE1"/>
    <w:rsid w:val="000620CD"/>
    <w:rsid w:val="000621D3"/>
    <w:rsid w:val="0006245E"/>
    <w:rsid w:val="00062AE2"/>
    <w:rsid w:val="00062E40"/>
    <w:rsid w:val="0006315D"/>
    <w:rsid w:val="00063241"/>
    <w:rsid w:val="000633BA"/>
    <w:rsid w:val="000638DD"/>
    <w:rsid w:val="000644D3"/>
    <w:rsid w:val="00064B37"/>
    <w:rsid w:val="0006525E"/>
    <w:rsid w:val="000654E8"/>
    <w:rsid w:val="000656C1"/>
    <w:rsid w:val="000659BB"/>
    <w:rsid w:val="00065E93"/>
    <w:rsid w:val="000663FC"/>
    <w:rsid w:val="000664D4"/>
    <w:rsid w:val="0006665C"/>
    <w:rsid w:val="0006675D"/>
    <w:rsid w:val="0006677A"/>
    <w:rsid w:val="00067031"/>
    <w:rsid w:val="00067409"/>
    <w:rsid w:val="00067896"/>
    <w:rsid w:val="00067982"/>
    <w:rsid w:val="00067A1F"/>
    <w:rsid w:val="00067CDF"/>
    <w:rsid w:val="0007009B"/>
    <w:rsid w:val="000700BE"/>
    <w:rsid w:val="0007023E"/>
    <w:rsid w:val="00070E46"/>
    <w:rsid w:val="00070EB2"/>
    <w:rsid w:val="0007246E"/>
    <w:rsid w:val="000725FD"/>
    <w:rsid w:val="0007266E"/>
    <w:rsid w:val="000730F8"/>
    <w:rsid w:val="0007322C"/>
    <w:rsid w:val="00073A35"/>
    <w:rsid w:val="00073BD5"/>
    <w:rsid w:val="00073DBA"/>
    <w:rsid w:val="00073EE6"/>
    <w:rsid w:val="00073F65"/>
    <w:rsid w:val="00073FB4"/>
    <w:rsid w:val="0007416F"/>
    <w:rsid w:val="0007492D"/>
    <w:rsid w:val="00074971"/>
    <w:rsid w:val="00074FBE"/>
    <w:rsid w:val="00075017"/>
    <w:rsid w:val="00075130"/>
    <w:rsid w:val="00075250"/>
    <w:rsid w:val="00075858"/>
    <w:rsid w:val="00076047"/>
    <w:rsid w:val="000760D7"/>
    <w:rsid w:val="00076F83"/>
    <w:rsid w:val="00077297"/>
    <w:rsid w:val="0007736F"/>
    <w:rsid w:val="000776CD"/>
    <w:rsid w:val="00077C45"/>
    <w:rsid w:val="00077C60"/>
    <w:rsid w:val="00077CD2"/>
    <w:rsid w:val="00077E13"/>
    <w:rsid w:val="000800FF"/>
    <w:rsid w:val="000801AF"/>
    <w:rsid w:val="00080597"/>
    <w:rsid w:val="00080625"/>
    <w:rsid w:val="000806D1"/>
    <w:rsid w:val="00080783"/>
    <w:rsid w:val="00080A86"/>
    <w:rsid w:val="00080DA8"/>
    <w:rsid w:val="00081103"/>
    <w:rsid w:val="00081935"/>
    <w:rsid w:val="00081ADC"/>
    <w:rsid w:val="000827AD"/>
    <w:rsid w:val="0008285E"/>
    <w:rsid w:val="00082FEC"/>
    <w:rsid w:val="000836F6"/>
    <w:rsid w:val="00083A09"/>
    <w:rsid w:val="00083A27"/>
    <w:rsid w:val="00083E17"/>
    <w:rsid w:val="000840A1"/>
    <w:rsid w:val="0008422F"/>
    <w:rsid w:val="00084403"/>
    <w:rsid w:val="00084772"/>
    <w:rsid w:val="000847D3"/>
    <w:rsid w:val="000850BD"/>
    <w:rsid w:val="00085179"/>
    <w:rsid w:val="000856BF"/>
    <w:rsid w:val="00085851"/>
    <w:rsid w:val="00085887"/>
    <w:rsid w:val="000858A6"/>
    <w:rsid w:val="00085A43"/>
    <w:rsid w:val="00085B7B"/>
    <w:rsid w:val="00085E70"/>
    <w:rsid w:val="0008613F"/>
    <w:rsid w:val="00086642"/>
    <w:rsid w:val="0008683A"/>
    <w:rsid w:val="00086B76"/>
    <w:rsid w:val="00086FAE"/>
    <w:rsid w:val="00086FCE"/>
    <w:rsid w:val="000874FE"/>
    <w:rsid w:val="0008777E"/>
    <w:rsid w:val="00087871"/>
    <w:rsid w:val="00087D50"/>
    <w:rsid w:val="0009005E"/>
    <w:rsid w:val="00090069"/>
    <w:rsid w:val="000900D9"/>
    <w:rsid w:val="00090133"/>
    <w:rsid w:val="00091359"/>
    <w:rsid w:val="00091459"/>
    <w:rsid w:val="00091F22"/>
    <w:rsid w:val="00091F3D"/>
    <w:rsid w:val="00092857"/>
    <w:rsid w:val="00092941"/>
    <w:rsid w:val="00093B29"/>
    <w:rsid w:val="00093D48"/>
    <w:rsid w:val="00093F39"/>
    <w:rsid w:val="00093F41"/>
    <w:rsid w:val="00094312"/>
    <w:rsid w:val="00094700"/>
    <w:rsid w:val="00094A65"/>
    <w:rsid w:val="00094A9C"/>
    <w:rsid w:val="00094DFA"/>
    <w:rsid w:val="00094F7C"/>
    <w:rsid w:val="00095155"/>
    <w:rsid w:val="000955A5"/>
    <w:rsid w:val="0009593E"/>
    <w:rsid w:val="00095F73"/>
    <w:rsid w:val="00096BEF"/>
    <w:rsid w:val="00097574"/>
    <w:rsid w:val="000976CB"/>
    <w:rsid w:val="00097B9A"/>
    <w:rsid w:val="00097DB3"/>
    <w:rsid w:val="00097F5F"/>
    <w:rsid w:val="000A0260"/>
    <w:rsid w:val="000A097F"/>
    <w:rsid w:val="000A0DED"/>
    <w:rsid w:val="000A108D"/>
    <w:rsid w:val="000A10A0"/>
    <w:rsid w:val="000A1219"/>
    <w:rsid w:val="000A176A"/>
    <w:rsid w:val="000A18A9"/>
    <w:rsid w:val="000A1E59"/>
    <w:rsid w:val="000A1F84"/>
    <w:rsid w:val="000A20A9"/>
    <w:rsid w:val="000A2120"/>
    <w:rsid w:val="000A297E"/>
    <w:rsid w:val="000A29F3"/>
    <w:rsid w:val="000A2AAF"/>
    <w:rsid w:val="000A2D26"/>
    <w:rsid w:val="000A3C08"/>
    <w:rsid w:val="000A3EF0"/>
    <w:rsid w:val="000A3F11"/>
    <w:rsid w:val="000A44D3"/>
    <w:rsid w:val="000A48B1"/>
    <w:rsid w:val="000A492B"/>
    <w:rsid w:val="000A521B"/>
    <w:rsid w:val="000A571C"/>
    <w:rsid w:val="000A58B0"/>
    <w:rsid w:val="000A5BA5"/>
    <w:rsid w:val="000A65B5"/>
    <w:rsid w:val="000A660A"/>
    <w:rsid w:val="000A6C46"/>
    <w:rsid w:val="000A6F86"/>
    <w:rsid w:val="000A703D"/>
    <w:rsid w:val="000A7129"/>
    <w:rsid w:val="000A7DE1"/>
    <w:rsid w:val="000B01A1"/>
    <w:rsid w:val="000B0211"/>
    <w:rsid w:val="000B0280"/>
    <w:rsid w:val="000B0D36"/>
    <w:rsid w:val="000B166E"/>
    <w:rsid w:val="000B1B19"/>
    <w:rsid w:val="000B1BDF"/>
    <w:rsid w:val="000B221A"/>
    <w:rsid w:val="000B2388"/>
    <w:rsid w:val="000B242A"/>
    <w:rsid w:val="000B2662"/>
    <w:rsid w:val="000B277F"/>
    <w:rsid w:val="000B296C"/>
    <w:rsid w:val="000B2A3F"/>
    <w:rsid w:val="000B2DB7"/>
    <w:rsid w:val="000B3143"/>
    <w:rsid w:val="000B3C58"/>
    <w:rsid w:val="000B3CC9"/>
    <w:rsid w:val="000B4A1D"/>
    <w:rsid w:val="000B4BE4"/>
    <w:rsid w:val="000B4CB0"/>
    <w:rsid w:val="000B4DCD"/>
    <w:rsid w:val="000B4E30"/>
    <w:rsid w:val="000B5162"/>
    <w:rsid w:val="000B5D00"/>
    <w:rsid w:val="000B69CB"/>
    <w:rsid w:val="000B6A4D"/>
    <w:rsid w:val="000B6E42"/>
    <w:rsid w:val="000B6F8B"/>
    <w:rsid w:val="000B6FA0"/>
    <w:rsid w:val="000B7087"/>
    <w:rsid w:val="000B70C1"/>
    <w:rsid w:val="000B775C"/>
    <w:rsid w:val="000B7ACA"/>
    <w:rsid w:val="000B7F66"/>
    <w:rsid w:val="000B7FBE"/>
    <w:rsid w:val="000C08DE"/>
    <w:rsid w:val="000C0F7E"/>
    <w:rsid w:val="000C1A5B"/>
    <w:rsid w:val="000C1D24"/>
    <w:rsid w:val="000C1FB8"/>
    <w:rsid w:val="000C221D"/>
    <w:rsid w:val="000C2A67"/>
    <w:rsid w:val="000C363B"/>
    <w:rsid w:val="000C38C2"/>
    <w:rsid w:val="000C39CD"/>
    <w:rsid w:val="000C3B2E"/>
    <w:rsid w:val="000C3BBC"/>
    <w:rsid w:val="000C3ECD"/>
    <w:rsid w:val="000C43FE"/>
    <w:rsid w:val="000C472D"/>
    <w:rsid w:val="000C4735"/>
    <w:rsid w:val="000C48F6"/>
    <w:rsid w:val="000C4C63"/>
    <w:rsid w:val="000C5015"/>
    <w:rsid w:val="000C55C2"/>
    <w:rsid w:val="000C5867"/>
    <w:rsid w:val="000C5A2F"/>
    <w:rsid w:val="000C61BE"/>
    <w:rsid w:val="000C6AA8"/>
    <w:rsid w:val="000C6B05"/>
    <w:rsid w:val="000C6CCD"/>
    <w:rsid w:val="000C6DD6"/>
    <w:rsid w:val="000C6E35"/>
    <w:rsid w:val="000C73D4"/>
    <w:rsid w:val="000D0637"/>
    <w:rsid w:val="000D08D8"/>
    <w:rsid w:val="000D0E84"/>
    <w:rsid w:val="000D11A6"/>
    <w:rsid w:val="000D1521"/>
    <w:rsid w:val="000D1DF7"/>
    <w:rsid w:val="000D2112"/>
    <w:rsid w:val="000D273B"/>
    <w:rsid w:val="000D287C"/>
    <w:rsid w:val="000D2F48"/>
    <w:rsid w:val="000D3997"/>
    <w:rsid w:val="000D3BB1"/>
    <w:rsid w:val="000D3D4C"/>
    <w:rsid w:val="000D41F4"/>
    <w:rsid w:val="000D4F51"/>
    <w:rsid w:val="000D5641"/>
    <w:rsid w:val="000D576C"/>
    <w:rsid w:val="000D5E26"/>
    <w:rsid w:val="000D605B"/>
    <w:rsid w:val="000D6594"/>
    <w:rsid w:val="000D694C"/>
    <w:rsid w:val="000D6A30"/>
    <w:rsid w:val="000D6E90"/>
    <w:rsid w:val="000D7094"/>
    <w:rsid w:val="000D718B"/>
    <w:rsid w:val="000D7259"/>
    <w:rsid w:val="000D733F"/>
    <w:rsid w:val="000D765A"/>
    <w:rsid w:val="000D7973"/>
    <w:rsid w:val="000D7E02"/>
    <w:rsid w:val="000E01F6"/>
    <w:rsid w:val="000E0233"/>
    <w:rsid w:val="000E05E0"/>
    <w:rsid w:val="000E08FC"/>
    <w:rsid w:val="000E0AAA"/>
    <w:rsid w:val="000E0B9F"/>
    <w:rsid w:val="000E0C46"/>
    <w:rsid w:val="000E10CC"/>
    <w:rsid w:val="000E1153"/>
    <w:rsid w:val="000E122C"/>
    <w:rsid w:val="000E1456"/>
    <w:rsid w:val="000E14BC"/>
    <w:rsid w:val="000E1502"/>
    <w:rsid w:val="000E18D2"/>
    <w:rsid w:val="000E193C"/>
    <w:rsid w:val="000E2307"/>
    <w:rsid w:val="000E24CA"/>
    <w:rsid w:val="000E262C"/>
    <w:rsid w:val="000E306D"/>
    <w:rsid w:val="000E31F5"/>
    <w:rsid w:val="000E3387"/>
    <w:rsid w:val="000E3933"/>
    <w:rsid w:val="000E3D99"/>
    <w:rsid w:val="000E3DD9"/>
    <w:rsid w:val="000E45D4"/>
    <w:rsid w:val="000E4BFF"/>
    <w:rsid w:val="000E5496"/>
    <w:rsid w:val="000E5509"/>
    <w:rsid w:val="000E57CE"/>
    <w:rsid w:val="000E59EC"/>
    <w:rsid w:val="000E5A8B"/>
    <w:rsid w:val="000E5A91"/>
    <w:rsid w:val="000E6160"/>
    <w:rsid w:val="000E6527"/>
    <w:rsid w:val="000E6EAD"/>
    <w:rsid w:val="000E708B"/>
    <w:rsid w:val="000E773E"/>
    <w:rsid w:val="000E7898"/>
    <w:rsid w:val="000E7B9E"/>
    <w:rsid w:val="000F030C"/>
    <w:rsid w:val="000F04D0"/>
    <w:rsid w:val="000F06AC"/>
    <w:rsid w:val="000F0742"/>
    <w:rsid w:val="000F0F7A"/>
    <w:rsid w:val="000F129C"/>
    <w:rsid w:val="000F1354"/>
    <w:rsid w:val="000F1C03"/>
    <w:rsid w:val="000F1FE2"/>
    <w:rsid w:val="000F2755"/>
    <w:rsid w:val="000F2A60"/>
    <w:rsid w:val="000F2CAC"/>
    <w:rsid w:val="000F2FED"/>
    <w:rsid w:val="000F32AA"/>
    <w:rsid w:val="000F352D"/>
    <w:rsid w:val="000F395A"/>
    <w:rsid w:val="000F39F7"/>
    <w:rsid w:val="000F3B35"/>
    <w:rsid w:val="000F3EA0"/>
    <w:rsid w:val="000F3EC4"/>
    <w:rsid w:val="000F4C4A"/>
    <w:rsid w:val="000F6728"/>
    <w:rsid w:val="000F6A7F"/>
    <w:rsid w:val="000F6C2F"/>
    <w:rsid w:val="000F70C4"/>
    <w:rsid w:val="000F7425"/>
    <w:rsid w:val="001001DE"/>
    <w:rsid w:val="0010063C"/>
    <w:rsid w:val="00100699"/>
    <w:rsid w:val="0010078A"/>
    <w:rsid w:val="00100805"/>
    <w:rsid w:val="00100908"/>
    <w:rsid w:val="00100B08"/>
    <w:rsid w:val="00100B53"/>
    <w:rsid w:val="00100B95"/>
    <w:rsid w:val="00100C6C"/>
    <w:rsid w:val="00100ECF"/>
    <w:rsid w:val="001010AA"/>
    <w:rsid w:val="001010E8"/>
    <w:rsid w:val="001011E7"/>
    <w:rsid w:val="00101563"/>
    <w:rsid w:val="00101A9B"/>
    <w:rsid w:val="00101E9B"/>
    <w:rsid w:val="00101F51"/>
    <w:rsid w:val="00101F6D"/>
    <w:rsid w:val="001020C5"/>
    <w:rsid w:val="00102E1E"/>
    <w:rsid w:val="00103192"/>
    <w:rsid w:val="001035D1"/>
    <w:rsid w:val="0010389A"/>
    <w:rsid w:val="00103DE0"/>
    <w:rsid w:val="00103E8C"/>
    <w:rsid w:val="0010409D"/>
    <w:rsid w:val="0010457E"/>
    <w:rsid w:val="001048C3"/>
    <w:rsid w:val="00104C5F"/>
    <w:rsid w:val="00104D61"/>
    <w:rsid w:val="0010534B"/>
    <w:rsid w:val="001053F6"/>
    <w:rsid w:val="0010567D"/>
    <w:rsid w:val="001056DE"/>
    <w:rsid w:val="001057CA"/>
    <w:rsid w:val="00105A1B"/>
    <w:rsid w:val="00105E90"/>
    <w:rsid w:val="00106032"/>
    <w:rsid w:val="0010632E"/>
    <w:rsid w:val="00106578"/>
    <w:rsid w:val="001068D3"/>
    <w:rsid w:val="0010691B"/>
    <w:rsid w:val="00106F12"/>
    <w:rsid w:val="00107097"/>
    <w:rsid w:val="001071A5"/>
    <w:rsid w:val="00107257"/>
    <w:rsid w:val="00107670"/>
    <w:rsid w:val="0010775F"/>
    <w:rsid w:val="00107936"/>
    <w:rsid w:val="00107C6A"/>
    <w:rsid w:val="00107E72"/>
    <w:rsid w:val="00107F89"/>
    <w:rsid w:val="00110830"/>
    <w:rsid w:val="001109DB"/>
    <w:rsid w:val="00110D08"/>
    <w:rsid w:val="00110D4F"/>
    <w:rsid w:val="0011147A"/>
    <w:rsid w:val="00111E0B"/>
    <w:rsid w:val="001124C0"/>
    <w:rsid w:val="00112B88"/>
    <w:rsid w:val="00112BDF"/>
    <w:rsid w:val="00112CE5"/>
    <w:rsid w:val="00112E41"/>
    <w:rsid w:val="00112EB9"/>
    <w:rsid w:val="00112EBC"/>
    <w:rsid w:val="0011313E"/>
    <w:rsid w:val="00113248"/>
    <w:rsid w:val="00113997"/>
    <w:rsid w:val="00113FF6"/>
    <w:rsid w:val="0011429A"/>
    <w:rsid w:val="0011473B"/>
    <w:rsid w:val="00115125"/>
    <w:rsid w:val="0011535B"/>
    <w:rsid w:val="0011574A"/>
    <w:rsid w:val="00115FC0"/>
    <w:rsid w:val="001162AC"/>
    <w:rsid w:val="00116914"/>
    <w:rsid w:val="0011717A"/>
    <w:rsid w:val="00117D5B"/>
    <w:rsid w:val="001201E0"/>
    <w:rsid w:val="001206D7"/>
    <w:rsid w:val="00120813"/>
    <w:rsid w:val="00120DF4"/>
    <w:rsid w:val="00120EAD"/>
    <w:rsid w:val="00121224"/>
    <w:rsid w:val="00121315"/>
    <w:rsid w:val="00121697"/>
    <w:rsid w:val="001216C2"/>
    <w:rsid w:val="00121B06"/>
    <w:rsid w:val="00121D83"/>
    <w:rsid w:val="00122147"/>
    <w:rsid w:val="00122216"/>
    <w:rsid w:val="001222BE"/>
    <w:rsid w:val="00122CCD"/>
    <w:rsid w:val="00123287"/>
    <w:rsid w:val="0012353D"/>
    <w:rsid w:val="00123575"/>
    <w:rsid w:val="001235DF"/>
    <w:rsid w:val="00123E5C"/>
    <w:rsid w:val="00124045"/>
    <w:rsid w:val="00124440"/>
    <w:rsid w:val="0012494B"/>
    <w:rsid w:val="00124D1C"/>
    <w:rsid w:val="00125079"/>
    <w:rsid w:val="00125229"/>
    <w:rsid w:val="001253F6"/>
    <w:rsid w:val="00125707"/>
    <w:rsid w:val="00125B24"/>
    <w:rsid w:val="00125DB1"/>
    <w:rsid w:val="0012619D"/>
    <w:rsid w:val="001265CE"/>
    <w:rsid w:val="001267DF"/>
    <w:rsid w:val="00126945"/>
    <w:rsid w:val="00130941"/>
    <w:rsid w:val="00130B55"/>
    <w:rsid w:val="00130D56"/>
    <w:rsid w:val="00130F0F"/>
    <w:rsid w:val="00131188"/>
    <w:rsid w:val="0013175F"/>
    <w:rsid w:val="00131F43"/>
    <w:rsid w:val="001329D9"/>
    <w:rsid w:val="00132EE1"/>
    <w:rsid w:val="00132F27"/>
    <w:rsid w:val="00132F7F"/>
    <w:rsid w:val="00132FDF"/>
    <w:rsid w:val="001331E9"/>
    <w:rsid w:val="00133369"/>
    <w:rsid w:val="00133A62"/>
    <w:rsid w:val="0013426C"/>
    <w:rsid w:val="001343DF"/>
    <w:rsid w:val="001343E4"/>
    <w:rsid w:val="001343EE"/>
    <w:rsid w:val="00134538"/>
    <w:rsid w:val="0013472D"/>
    <w:rsid w:val="00134C4D"/>
    <w:rsid w:val="00134C9A"/>
    <w:rsid w:val="00134FB7"/>
    <w:rsid w:val="001350C7"/>
    <w:rsid w:val="0013586F"/>
    <w:rsid w:val="00135A2F"/>
    <w:rsid w:val="00135E27"/>
    <w:rsid w:val="00135E51"/>
    <w:rsid w:val="00135F2F"/>
    <w:rsid w:val="00135FAE"/>
    <w:rsid w:val="001360C3"/>
    <w:rsid w:val="00136381"/>
    <w:rsid w:val="001365CC"/>
    <w:rsid w:val="00136604"/>
    <w:rsid w:val="00136849"/>
    <w:rsid w:val="00136A4B"/>
    <w:rsid w:val="00136B15"/>
    <w:rsid w:val="0013722F"/>
    <w:rsid w:val="00137319"/>
    <w:rsid w:val="00137A1D"/>
    <w:rsid w:val="00137D36"/>
    <w:rsid w:val="00137EE4"/>
    <w:rsid w:val="00137FEF"/>
    <w:rsid w:val="00140EB8"/>
    <w:rsid w:val="00140F59"/>
    <w:rsid w:val="001412F8"/>
    <w:rsid w:val="001415B0"/>
    <w:rsid w:val="00141C36"/>
    <w:rsid w:val="00141DB1"/>
    <w:rsid w:val="00142003"/>
    <w:rsid w:val="00142906"/>
    <w:rsid w:val="00142E67"/>
    <w:rsid w:val="00142FE6"/>
    <w:rsid w:val="00143059"/>
    <w:rsid w:val="001436E8"/>
    <w:rsid w:val="00144D70"/>
    <w:rsid w:val="00144DAE"/>
    <w:rsid w:val="00144E99"/>
    <w:rsid w:val="0014510B"/>
    <w:rsid w:val="001454A3"/>
    <w:rsid w:val="001456F5"/>
    <w:rsid w:val="00145A24"/>
    <w:rsid w:val="001463DB"/>
    <w:rsid w:val="00146919"/>
    <w:rsid w:val="00146A2F"/>
    <w:rsid w:val="00146D01"/>
    <w:rsid w:val="00146DDA"/>
    <w:rsid w:val="00146F6C"/>
    <w:rsid w:val="00147093"/>
    <w:rsid w:val="001473A3"/>
    <w:rsid w:val="001504F6"/>
    <w:rsid w:val="00151267"/>
    <w:rsid w:val="001512B4"/>
    <w:rsid w:val="00151798"/>
    <w:rsid w:val="00151B1C"/>
    <w:rsid w:val="00151F40"/>
    <w:rsid w:val="00152B4E"/>
    <w:rsid w:val="00152B60"/>
    <w:rsid w:val="00152ED7"/>
    <w:rsid w:val="00152F4A"/>
    <w:rsid w:val="001530F0"/>
    <w:rsid w:val="001533DE"/>
    <w:rsid w:val="00153BA2"/>
    <w:rsid w:val="00153E04"/>
    <w:rsid w:val="00153E4D"/>
    <w:rsid w:val="00154778"/>
    <w:rsid w:val="00154869"/>
    <w:rsid w:val="00154B58"/>
    <w:rsid w:val="00154D42"/>
    <w:rsid w:val="00154F3F"/>
    <w:rsid w:val="0015523A"/>
    <w:rsid w:val="001554C5"/>
    <w:rsid w:val="001555E5"/>
    <w:rsid w:val="00157218"/>
    <w:rsid w:val="001576AA"/>
    <w:rsid w:val="0015773A"/>
    <w:rsid w:val="00157929"/>
    <w:rsid w:val="0016046E"/>
    <w:rsid w:val="00160B1E"/>
    <w:rsid w:val="00160B34"/>
    <w:rsid w:val="00160C7A"/>
    <w:rsid w:val="0016125F"/>
    <w:rsid w:val="0016159E"/>
    <w:rsid w:val="001620A5"/>
    <w:rsid w:val="001626E4"/>
    <w:rsid w:val="00162A22"/>
    <w:rsid w:val="00162A5F"/>
    <w:rsid w:val="00162B7D"/>
    <w:rsid w:val="00162D23"/>
    <w:rsid w:val="00162EC7"/>
    <w:rsid w:val="001638A2"/>
    <w:rsid w:val="00164880"/>
    <w:rsid w:val="00164933"/>
    <w:rsid w:val="00164BAC"/>
    <w:rsid w:val="00164E23"/>
    <w:rsid w:val="00164E53"/>
    <w:rsid w:val="00165574"/>
    <w:rsid w:val="001658F6"/>
    <w:rsid w:val="001664DC"/>
    <w:rsid w:val="00166966"/>
    <w:rsid w:val="0016699D"/>
    <w:rsid w:val="00166D3D"/>
    <w:rsid w:val="00166F72"/>
    <w:rsid w:val="00167606"/>
    <w:rsid w:val="0017098E"/>
    <w:rsid w:val="00170B82"/>
    <w:rsid w:val="00170F84"/>
    <w:rsid w:val="001714F3"/>
    <w:rsid w:val="0017175C"/>
    <w:rsid w:val="001718F0"/>
    <w:rsid w:val="00172227"/>
    <w:rsid w:val="00172503"/>
    <w:rsid w:val="0017251D"/>
    <w:rsid w:val="00172A73"/>
    <w:rsid w:val="00172E59"/>
    <w:rsid w:val="00173A6E"/>
    <w:rsid w:val="00173B4D"/>
    <w:rsid w:val="00173C6F"/>
    <w:rsid w:val="00174085"/>
    <w:rsid w:val="001741F6"/>
    <w:rsid w:val="00174261"/>
    <w:rsid w:val="00174A20"/>
    <w:rsid w:val="00175071"/>
    <w:rsid w:val="00175159"/>
    <w:rsid w:val="00175224"/>
    <w:rsid w:val="00175814"/>
    <w:rsid w:val="0017590D"/>
    <w:rsid w:val="00175C90"/>
    <w:rsid w:val="00176208"/>
    <w:rsid w:val="001765C8"/>
    <w:rsid w:val="00176A48"/>
    <w:rsid w:val="00177423"/>
    <w:rsid w:val="001775EE"/>
    <w:rsid w:val="00177608"/>
    <w:rsid w:val="001778FF"/>
    <w:rsid w:val="00177EE5"/>
    <w:rsid w:val="001802C6"/>
    <w:rsid w:val="001803D2"/>
    <w:rsid w:val="00180734"/>
    <w:rsid w:val="0018074B"/>
    <w:rsid w:val="00180950"/>
    <w:rsid w:val="00180AE4"/>
    <w:rsid w:val="00181070"/>
    <w:rsid w:val="001812B0"/>
    <w:rsid w:val="00181464"/>
    <w:rsid w:val="0018153A"/>
    <w:rsid w:val="0018211B"/>
    <w:rsid w:val="001821D8"/>
    <w:rsid w:val="0018234E"/>
    <w:rsid w:val="001823D4"/>
    <w:rsid w:val="00182549"/>
    <w:rsid w:val="0018271B"/>
    <w:rsid w:val="00182C76"/>
    <w:rsid w:val="001835FD"/>
    <w:rsid w:val="00183A70"/>
    <w:rsid w:val="00183C24"/>
    <w:rsid w:val="00183F77"/>
    <w:rsid w:val="001840D0"/>
    <w:rsid w:val="001840D3"/>
    <w:rsid w:val="0018434D"/>
    <w:rsid w:val="00184983"/>
    <w:rsid w:val="00184A2B"/>
    <w:rsid w:val="00184B5B"/>
    <w:rsid w:val="00185054"/>
    <w:rsid w:val="0018536D"/>
    <w:rsid w:val="001853CB"/>
    <w:rsid w:val="001857D1"/>
    <w:rsid w:val="00185C7C"/>
    <w:rsid w:val="001860DB"/>
    <w:rsid w:val="00186928"/>
    <w:rsid w:val="00186A21"/>
    <w:rsid w:val="00186D99"/>
    <w:rsid w:val="00187349"/>
    <w:rsid w:val="001878B6"/>
    <w:rsid w:val="00187A5A"/>
    <w:rsid w:val="00187B06"/>
    <w:rsid w:val="001900F8"/>
    <w:rsid w:val="001902B5"/>
    <w:rsid w:val="001906EE"/>
    <w:rsid w:val="00190E99"/>
    <w:rsid w:val="001910FB"/>
    <w:rsid w:val="00191258"/>
    <w:rsid w:val="00191459"/>
    <w:rsid w:val="00191657"/>
    <w:rsid w:val="00191D5A"/>
    <w:rsid w:val="001920F3"/>
    <w:rsid w:val="001921C5"/>
    <w:rsid w:val="00192680"/>
    <w:rsid w:val="0019293D"/>
    <w:rsid w:val="00192A7D"/>
    <w:rsid w:val="00192ACE"/>
    <w:rsid w:val="00193037"/>
    <w:rsid w:val="0019308D"/>
    <w:rsid w:val="001930D2"/>
    <w:rsid w:val="0019319F"/>
    <w:rsid w:val="0019339C"/>
    <w:rsid w:val="00193434"/>
    <w:rsid w:val="00193447"/>
    <w:rsid w:val="00193498"/>
    <w:rsid w:val="00193937"/>
    <w:rsid w:val="00193A2C"/>
    <w:rsid w:val="00193B02"/>
    <w:rsid w:val="00193D7D"/>
    <w:rsid w:val="001943F7"/>
    <w:rsid w:val="00194576"/>
    <w:rsid w:val="001946D1"/>
    <w:rsid w:val="001946F6"/>
    <w:rsid w:val="00194A64"/>
    <w:rsid w:val="001950CC"/>
    <w:rsid w:val="0019521C"/>
    <w:rsid w:val="001953C2"/>
    <w:rsid w:val="0019548C"/>
    <w:rsid w:val="0019563B"/>
    <w:rsid w:val="001957AF"/>
    <w:rsid w:val="00195BEC"/>
    <w:rsid w:val="00196656"/>
    <w:rsid w:val="00196906"/>
    <w:rsid w:val="00197206"/>
    <w:rsid w:val="00197901"/>
    <w:rsid w:val="001A01AF"/>
    <w:rsid w:val="001A01C4"/>
    <w:rsid w:val="001A0A82"/>
    <w:rsid w:val="001A0B54"/>
    <w:rsid w:val="001A1001"/>
    <w:rsid w:val="001A115E"/>
    <w:rsid w:val="001A138C"/>
    <w:rsid w:val="001A1792"/>
    <w:rsid w:val="001A1EAF"/>
    <w:rsid w:val="001A208D"/>
    <w:rsid w:val="001A2632"/>
    <w:rsid w:val="001A288E"/>
    <w:rsid w:val="001A2AF2"/>
    <w:rsid w:val="001A2D87"/>
    <w:rsid w:val="001A2EAA"/>
    <w:rsid w:val="001A35FB"/>
    <w:rsid w:val="001A36BE"/>
    <w:rsid w:val="001A39A3"/>
    <w:rsid w:val="001A3E53"/>
    <w:rsid w:val="001A4561"/>
    <w:rsid w:val="001A46A6"/>
    <w:rsid w:val="001A4707"/>
    <w:rsid w:val="001A4775"/>
    <w:rsid w:val="001A48DE"/>
    <w:rsid w:val="001A5248"/>
    <w:rsid w:val="001A53C6"/>
    <w:rsid w:val="001A5682"/>
    <w:rsid w:val="001A580E"/>
    <w:rsid w:val="001A582E"/>
    <w:rsid w:val="001A5FEC"/>
    <w:rsid w:val="001A6169"/>
    <w:rsid w:val="001A6276"/>
    <w:rsid w:val="001A63C5"/>
    <w:rsid w:val="001A65A7"/>
    <w:rsid w:val="001A689B"/>
    <w:rsid w:val="001A6A01"/>
    <w:rsid w:val="001A6A1B"/>
    <w:rsid w:val="001A72AE"/>
    <w:rsid w:val="001A72BE"/>
    <w:rsid w:val="001A7FA7"/>
    <w:rsid w:val="001B01FB"/>
    <w:rsid w:val="001B0312"/>
    <w:rsid w:val="001B0590"/>
    <w:rsid w:val="001B0741"/>
    <w:rsid w:val="001B0BC2"/>
    <w:rsid w:val="001B0D32"/>
    <w:rsid w:val="001B12BF"/>
    <w:rsid w:val="001B19CF"/>
    <w:rsid w:val="001B19EA"/>
    <w:rsid w:val="001B1DE6"/>
    <w:rsid w:val="001B2698"/>
    <w:rsid w:val="001B292B"/>
    <w:rsid w:val="001B2A52"/>
    <w:rsid w:val="001B2EB4"/>
    <w:rsid w:val="001B2EC2"/>
    <w:rsid w:val="001B3148"/>
    <w:rsid w:val="001B3539"/>
    <w:rsid w:val="001B353A"/>
    <w:rsid w:val="001B3D76"/>
    <w:rsid w:val="001B3FB7"/>
    <w:rsid w:val="001B4165"/>
    <w:rsid w:val="001B4347"/>
    <w:rsid w:val="001B48C3"/>
    <w:rsid w:val="001B4E04"/>
    <w:rsid w:val="001B590F"/>
    <w:rsid w:val="001B59D8"/>
    <w:rsid w:val="001B5D25"/>
    <w:rsid w:val="001B61EB"/>
    <w:rsid w:val="001B636C"/>
    <w:rsid w:val="001B693F"/>
    <w:rsid w:val="001B6BA6"/>
    <w:rsid w:val="001B6DC2"/>
    <w:rsid w:val="001B6E9C"/>
    <w:rsid w:val="001B757D"/>
    <w:rsid w:val="001B76D9"/>
    <w:rsid w:val="001B7924"/>
    <w:rsid w:val="001B7DCF"/>
    <w:rsid w:val="001B7E6E"/>
    <w:rsid w:val="001C08F1"/>
    <w:rsid w:val="001C0D9A"/>
    <w:rsid w:val="001C103D"/>
    <w:rsid w:val="001C149C"/>
    <w:rsid w:val="001C15AF"/>
    <w:rsid w:val="001C21AC"/>
    <w:rsid w:val="001C2A4E"/>
    <w:rsid w:val="001C2EED"/>
    <w:rsid w:val="001C3CEE"/>
    <w:rsid w:val="001C40CF"/>
    <w:rsid w:val="001C43EB"/>
    <w:rsid w:val="001C47BA"/>
    <w:rsid w:val="001C4A4D"/>
    <w:rsid w:val="001C4C12"/>
    <w:rsid w:val="001C4EC6"/>
    <w:rsid w:val="001C4FCE"/>
    <w:rsid w:val="001C515B"/>
    <w:rsid w:val="001C59EA"/>
    <w:rsid w:val="001C5BBE"/>
    <w:rsid w:val="001C60AA"/>
    <w:rsid w:val="001C64C6"/>
    <w:rsid w:val="001C6C38"/>
    <w:rsid w:val="001C79D2"/>
    <w:rsid w:val="001D02E6"/>
    <w:rsid w:val="001D03DA"/>
    <w:rsid w:val="001D063E"/>
    <w:rsid w:val="001D0908"/>
    <w:rsid w:val="001D0ED7"/>
    <w:rsid w:val="001D1140"/>
    <w:rsid w:val="001D18F9"/>
    <w:rsid w:val="001D1ACF"/>
    <w:rsid w:val="001D1DE2"/>
    <w:rsid w:val="001D21C3"/>
    <w:rsid w:val="001D2440"/>
    <w:rsid w:val="001D2460"/>
    <w:rsid w:val="001D2518"/>
    <w:rsid w:val="001D29F0"/>
    <w:rsid w:val="001D2B58"/>
    <w:rsid w:val="001D35DD"/>
    <w:rsid w:val="001D397A"/>
    <w:rsid w:val="001D39D8"/>
    <w:rsid w:val="001D3CD2"/>
    <w:rsid w:val="001D3EEC"/>
    <w:rsid w:val="001D3F07"/>
    <w:rsid w:val="001D406C"/>
    <w:rsid w:val="001D41EE"/>
    <w:rsid w:val="001D452E"/>
    <w:rsid w:val="001D485A"/>
    <w:rsid w:val="001D4CFF"/>
    <w:rsid w:val="001D4D78"/>
    <w:rsid w:val="001D56AC"/>
    <w:rsid w:val="001D5735"/>
    <w:rsid w:val="001D5C37"/>
    <w:rsid w:val="001D631A"/>
    <w:rsid w:val="001D6A6B"/>
    <w:rsid w:val="001D6D31"/>
    <w:rsid w:val="001D6D4D"/>
    <w:rsid w:val="001D6E37"/>
    <w:rsid w:val="001D77E8"/>
    <w:rsid w:val="001D78CB"/>
    <w:rsid w:val="001D7C1A"/>
    <w:rsid w:val="001E0180"/>
    <w:rsid w:val="001E0380"/>
    <w:rsid w:val="001E043D"/>
    <w:rsid w:val="001E05A8"/>
    <w:rsid w:val="001E098D"/>
    <w:rsid w:val="001E0C28"/>
    <w:rsid w:val="001E0C86"/>
    <w:rsid w:val="001E10EE"/>
    <w:rsid w:val="001E1103"/>
    <w:rsid w:val="001E13B1"/>
    <w:rsid w:val="001E13FC"/>
    <w:rsid w:val="001E16F5"/>
    <w:rsid w:val="001E1907"/>
    <w:rsid w:val="001E1A51"/>
    <w:rsid w:val="001E2024"/>
    <w:rsid w:val="001E27ED"/>
    <w:rsid w:val="001E2847"/>
    <w:rsid w:val="001E28D2"/>
    <w:rsid w:val="001E2D12"/>
    <w:rsid w:val="001E2D37"/>
    <w:rsid w:val="001E3165"/>
    <w:rsid w:val="001E31D4"/>
    <w:rsid w:val="001E3655"/>
    <w:rsid w:val="001E3CA2"/>
    <w:rsid w:val="001E3E46"/>
    <w:rsid w:val="001E3E62"/>
    <w:rsid w:val="001E4098"/>
    <w:rsid w:val="001E4412"/>
    <w:rsid w:val="001E44E8"/>
    <w:rsid w:val="001E477B"/>
    <w:rsid w:val="001E4DB0"/>
    <w:rsid w:val="001E4DCD"/>
    <w:rsid w:val="001E4DE8"/>
    <w:rsid w:val="001E55E5"/>
    <w:rsid w:val="001E56B5"/>
    <w:rsid w:val="001E5D0D"/>
    <w:rsid w:val="001E605B"/>
    <w:rsid w:val="001E6272"/>
    <w:rsid w:val="001E6367"/>
    <w:rsid w:val="001E6B1C"/>
    <w:rsid w:val="001E6D59"/>
    <w:rsid w:val="001E6EF8"/>
    <w:rsid w:val="001E74FD"/>
    <w:rsid w:val="001E7711"/>
    <w:rsid w:val="001E7E2E"/>
    <w:rsid w:val="001F02CA"/>
    <w:rsid w:val="001F046D"/>
    <w:rsid w:val="001F052E"/>
    <w:rsid w:val="001F1BB1"/>
    <w:rsid w:val="001F268C"/>
    <w:rsid w:val="001F2888"/>
    <w:rsid w:val="001F28E2"/>
    <w:rsid w:val="001F2E11"/>
    <w:rsid w:val="001F3718"/>
    <w:rsid w:val="001F3A19"/>
    <w:rsid w:val="001F3AE6"/>
    <w:rsid w:val="001F4123"/>
    <w:rsid w:val="001F445E"/>
    <w:rsid w:val="001F4547"/>
    <w:rsid w:val="001F46A6"/>
    <w:rsid w:val="001F47D0"/>
    <w:rsid w:val="001F4A35"/>
    <w:rsid w:val="001F54F6"/>
    <w:rsid w:val="001F57DE"/>
    <w:rsid w:val="001F6303"/>
    <w:rsid w:val="001F63CF"/>
    <w:rsid w:val="001F63D7"/>
    <w:rsid w:val="001F7253"/>
    <w:rsid w:val="001F789F"/>
    <w:rsid w:val="001F78D5"/>
    <w:rsid w:val="001F7A37"/>
    <w:rsid w:val="001F7E4A"/>
    <w:rsid w:val="001F7F86"/>
    <w:rsid w:val="00200BFC"/>
    <w:rsid w:val="002013A7"/>
    <w:rsid w:val="0020190E"/>
    <w:rsid w:val="00201F94"/>
    <w:rsid w:val="002024FA"/>
    <w:rsid w:val="002029A5"/>
    <w:rsid w:val="00202A5D"/>
    <w:rsid w:val="00202B2F"/>
    <w:rsid w:val="002030B9"/>
    <w:rsid w:val="002033EB"/>
    <w:rsid w:val="00203ED3"/>
    <w:rsid w:val="002041EF"/>
    <w:rsid w:val="00204439"/>
    <w:rsid w:val="002044A7"/>
    <w:rsid w:val="002044D8"/>
    <w:rsid w:val="00204576"/>
    <w:rsid w:val="00204739"/>
    <w:rsid w:val="00204ACE"/>
    <w:rsid w:val="00204B57"/>
    <w:rsid w:val="00204C73"/>
    <w:rsid w:val="002055EF"/>
    <w:rsid w:val="00205998"/>
    <w:rsid w:val="00205C40"/>
    <w:rsid w:val="00205CB6"/>
    <w:rsid w:val="00205E28"/>
    <w:rsid w:val="00205E8F"/>
    <w:rsid w:val="00205EFB"/>
    <w:rsid w:val="00205F14"/>
    <w:rsid w:val="0020636E"/>
    <w:rsid w:val="002067BC"/>
    <w:rsid w:val="002069D5"/>
    <w:rsid w:val="002074D0"/>
    <w:rsid w:val="002075C2"/>
    <w:rsid w:val="00210057"/>
    <w:rsid w:val="00210144"/>
    <w:rsid w:val="002105B7"/>
    <w:rsid w:val="002108F7"/>
    <w:rsid w:val="00210B59"/>
    <w:rsid w:val="00210C0B"/>
    <w:rsid w:val="0021146E"/>
    <w:rsid w:val="00211D52"/>
    <w:rsid w:val="002123AB"/>
    <w:rsid w:val="0021298C"/>
    <w:rsid w:val="00212AA8"/>
    <w:rsid w:val="00212C6C"/>
    <w:rsid w:val="002130A4"/>
    <w:rsid w:val="0021375F"/>
    <w:rsid w:val="00213A27"/>
    <w:rsid w:val="002140B7"/>
    <w:rsid w:val="0021427F"/>
    <w:rsid w:val="00214B5C"/>
    <w:rsid w:val="00214DCE"/>
    <w:rsid w:val="00214E2E"/>
    <w:rsid w:val="00215035"/>
    <w:rsid w:val="002150CC"/>
    <w:rsid w:val="002150F6"/>
    <w:rsid w:val="00215194"/>
    <w:rsid w:val="002151E1"/>
    <w:rsid w:val="002158B8"/>
    <w:rsid w:val="00215B6A"/>
    <w:rsid w:val="00215BC3"/>
    <w:rsid w:val="00215D41"/>
    <w:rsid w:val="00215F3B"/>
    <w:rsid w:val="00215FEB"/>
    <w:rsid w:val="002166AF"/>
    <w:rsid w:val="002168D3"/>
    <w:rsid w:val="00216968"/>
    <w:rsid w:val="00216ACD"/>
    <w:rsid w:val="00216B83"/>
    <w:rsid w:val="00216D70"/>
    <w:rsid w:val="0021748F"/>
    <w:rsid w:val="00217A39"/>
    <w:rsid w:val="002208E5"/>
    <w:rsid w:val="002209BC"/>
    <w:rsid w:val="00220C02"/>
    <w:rsid w:val="00221969"/>
    <w:rsid w:val="00221C90"/>
    <w:rsid w:val="00221E7C"/>
    <w:rsid w:val="00221F83"/>
    <w:rsid w:val="00222860"/>
    <w:rsid w:val="00223234"/>
    <w:rsid w:val="0022351E"/>
    <w:rsid w:val="002235D9"/>
    <w:rsid w:val="00223ABB"/>
    <w:rsid w:val="00223C0F"/>
    <w:rsid w:val="00223D09"/>
    <w:rsid w:val="00224456"/>
    <w:rsid w:val="00224F81"/>
    <w:rsid w:val="002258A3"/>
    <w:rsid w:val="00225E8C"/>
    <w:rsid w:val="002262C9"/>
    <w:rsid w:val="0022634B"/>
    <w:rsid w:val="00226656"/>
    <w:rsid w:val="002266C2"/>
    <w:rsid w:val="002266D5"/>
    <w:rsid w:val="0022774B"/>
    <w:rsid w:val="002302F1"/>
    <w:rsid w:val="002307EC"/>
    <w:rsid w:val="00230A96"/>
    <w:rsid w:val="00230D68"/>
    <w:rsid w:val="002313A9"/>
    <w:rsid w:val="0023147A"/>
    <w:rsid w:val="0023228E"/>
    <w:rsid w:val="002324C0"/>
    <w:rsid w:val="00232849"/>
    <w:rsid w:val="00233901"/>
    <w:rsid w:val="00233B7E"/>
    <w:rsid w:val="00233DE9"/>
    <w:rsid w:val="00233E67"/>
    <w:rsid w:val="00233F94"/>
    <w:rsid w:val="00234418"/>
    <w:rsid w:val="00234467"/>
    <w:rsid w:val="00234729"/>
    <w:rsid w:val="00234F75"/>
    <w:rsid w:val="002351E2"/>
    <w:rsid w:val="00235610"/>
    <w:rsid w:val="002356F4"/>
    <w:rsid w:val="0023619D"/>
    <w:rsid w:val="002364D4"/>
    <w:rsid w:val="00236B01"/>
    <w:rsid w:val="00236C8D"/>
    <w:rsid w:val="00236E7B"/>
    <w:rsid w:val="002372FF"/>
    <w:rsid w:val="002373B6"/>
    <w:rsid w:val="002375BD"/>
    <w:rsid w:val="00237D38"/>
    <w:rsid w:val="00237D7A"/>
    <w:rsid w:val="00237D8D"/>
    <w:rsid w:val="00240841"/>
    <w:rsid w:val="00240ACD"/>
    <w:rsid w:val="00240B00"/>
    <w:rsid w:val="00240F33"/>
    <w:rsid w:val="00240F51"/>
    <w:rsid w:val="00240FED"/>
    <w:rsid w:val="00241B6B"/>
    <w:rsid w:val="00241C2A"/>
    <w:rsid w:val="00241CEE"/>
    <w:rsid w:val="00241DA2"/>
    <w:rsid w:val="00242099"/>
    <w:rsid w:val="002421A3"/>
    <w:rsid w:val="00242E72"/>
    <w:rsid w:val="00242F62"/>
    <w:rsid w:val="002431A6"/>
    <w:rsid w:val="002439DD"/>
    <w:rsid w:val="00243C8B"/>
    <w:rsid w:val="0024411D"/>
    <w:rsid w:val="002442DA"/>
    <w:rsid w:val="00244F32"/>
    <w:rsid w:val="00244FDA"/>
    <w:rsid w:val="0024507D"/>
    <w:rsid w:val="0024511C"/>
    <w:rsid w:val="0024539B"/>
    <w:rsid w:val="0024564C"/>
    <w:rsid w:val="002459E1"/>
    <w:rsid w:val="0024627F"/>
    <w:rsid w:val="0024678D"/>
    <w:rsid w:val="002468C3"/>
    <w:rsid w:val="00246A8D"/>
    <w:rsid w:val="00246C8C"/>
    <w:rsid w:val="00246D74"/>
    <w:rsid w:val="00247936"/>
    <w:rsid w:val="00247B01"/>
    <w:rsid w:val="00247B77"/>
    <w:rsid w:val="00247BF0"/>
    <w:rsid w:val="00247FEE"/>
    <w:rsid w:val="002506FE"/>
    <w:rsid w:val="00250BE2"/>
    <w:rsid w:val="00250E7D"/>
    <w:rsid w:val="00250F0A"/>
    <w:rsid w:val="002511FB"/>
    <w:rsid w:val="002514CB"/>
    <w:rsid w:val="002514EA"/>
    <w:rsid w:val="00251710"/>
    <w:rsid w:val="002524C6"/>
    <w:rsid w:val="0025255E"/>
    <w:rsid w:val="00252974"/>
    <w:rsid w:val="00252E80"/>
    <w:rsid w:val="00252F8C"/>
    <w:rsid w:val="00252FA3"/>
    <w:rsid w:val="00253023"/>
    <w:rsid w:val="00253631"/>
    <w:rsid w:val="00253789"/>
    <w:rsid w:val="002543F1"/>
    <w:rsid w:val="00254DF4"/>
    <w:rsid w:val="00254FEF"/>
    <w:rsid w:val="00255023"/>
    <w:rsid w:val="00255302"/>
    <w:rsid w:val="00255F3C"/>
    <w:rsid w:val="002565D5"/>
    <w:rsid w:val="00256DB0"/>
    <w:rsid w:val="00257B89"/>
    <w:rsid w:val="00257C1D"/>
    <w:rsid w:val="00257FD8"/>
    <w:rsid w:val="0026001F"/>
    <w:rsid w:val="00260CA4"/>
    <w:rsid w:val="002611A3"/>
    <w:rsid w:val="0026148C"/>
    <w:rsid w:val="00261964"/>
    <w:rsid w:val="002620A8"/>
    <w:rsid w:val="00262238"/>
    <w:rsid w:val="002622C0"/>
    <w:rsid w:val="002627A5"/>
    <w:rsid w:val="0026290E"/>
    <w:rsid w:val="002629C6"/>
    <w:rsid w:val="00262D08"/>
    <w:rsid w:val="002636A9"/>
    <w:rsid w:val="00263AB3"/>
    <w:rsid w:val="00263D55"/>
    <w:rsid w:val="00264454"/>
    <w:rsid w:val="00264719"/>
    <w:rsid w:val="00264790"/>
    <w:rsid w:val="00264903"/>
    <w:rsid w:val="00264C37"/>
    <w:rsid w:val="002650D7"/>
    <w:rsid w:val="00265491"/>
    <w:rsid w:val="002654BA"/>
    <w:rsid w:val="002654EC"/>
    <w:rsid w:val="00265852"/>
    <w:rsid w:val="002658B7"/>
    <w:rsid w:val="00265B16"/>
    <w:rsid w:val="00265DF7"/>
    <w:rsid w:val="00266455"/>
    <w:rsid w:val="00266914"/>
    <w:rsid w:val="00266B28"/>
    <w:rsid w:val="00267019"/>
    <w:rsid w:val="0026751C"/>
    <w:rsid w:val="00267C3B"/>
    <w:rsid w:val="0027005A"/>
    <w:rsid w:val="00270210"/>
    <w:rsid w:val="002703CC"/>
    <w:rsid w:val="00270CF8"/>
    <w:rsid w:val="00270DCD"/>
    <w:rsid w:val="00270F85"/>
    <w:rsid w:val="0027106A"/>
    <w:rsid w:val="00271319"/>
    <w:rsid w:val="002719DA"/>
    <w:rsid w:val="00271E50"/>
    <w:rsid w:val="0027216D"/>
    <w:rsid w:val="002726AC"/>
    <w:rsid w:val="00272CB4"/>
    <w:rsid w:val="00272DB8"/>
    <w:rsid w:val="0027328A"/>
    <w:rsid w:val="002733B1"/>
    <w:rsid w:val="002738E1"/>
    <w:rsid w:val="00273C41"/>
    <w:rsid w:val="002741A8"/>
    <w:rsid w:val="002747F3"/>
    <w:rsid w:val="00274ABA"/>
    <w:rsid w:val="00274C76"/>
    <w:rsid w:val="00275790"/>
    <w:rsid w:val="00275A1C"/>
    <w:rsid w:val="00275A37"/>
    <w:rsid w:val="00275F09"/>
    <w:rsid w:val="002761D0"/>
    <w:rsid w:val="002764C7"/>
    <w:rsid w:val="00276EA5"/>
    <w:rsid w:val="0027712C"/>
    <w:rsid w:val="002772A9"/>
    <w:rsid w:val="00277366"/>
    <w:rsid w:val="002778AE"/>
    <w:rsid w:val="002778CC"/>
    <w:rsid w:val="002779BA"/>
    <w:rsid w:val="00277B3B"/>
    <w:rsid w:val="00277D03"/>
    <w:rsid w:val="00277FA2"/>
    <w:rsid w:val="0028056C"/>
    <w:rsid w:val="0028089C"/>
    <w:rsid w:val="00280B23"/>
    <w:rsid w:val="00280C63"/>
    <w:rsid w:val="00280F3F"/>
    <w:rsid w:val="0028104F"/>
    <w:rsid w:val="00281066"/>
    <w:rsid w:val="0028155B"/>
    <w:rsid w:val="00281724"/>
    <w:rsid w:val="00281EA2"/>
    <w:rsid w:val="00281F77"/>
    <w:rsid w:val="0028233C"/>
    <w:rsid w:val="0028269A"/>
    <w:rsid w:val="00282798"/>
    <w:rsid w:val="00282858"/>
    <w:rsid w:val="00283254"/>
    <w:rsid w:val="00283590"/>
    <w:rsid w:val="00284296"/>
    <w:rsid w:val="002844F0"/>
    <w:rsid w:val="0028461D"/>
    <w:rsid w:val="002849C2"/>
    <w:rsid w:val="00284A51"/>
    <w:rsid w:val="00284BFE"/>
    <w:rsid w:val="002850B2"/>
    <w:rsid w:val="002851D1"/>
    <w:rsid w:val="002855A3"/>
    <w:rsid w:val="00285604"/>
    <w:rsid w:val="002856A5"/>
    <w:rsid w:val="0028634F"/>
    <w:rsid w:val="002867F3"/>
    <w:rsid w:val="00286834"/>
    <w:rsid w:val="00286973"/>
    <w:rsid w:val="00286FD6"/>
    <w:rsid w:val="00287758"/>
    <w:rsid w:val="002877CF"/>
    <w:rsid w:val="00287DF1"/>
    <w:rsid w:val="00290225"/>
    <w:rsid w:val="00290559"/>
    <w:rsid w:val="002909E7"/>
    <w:rsid w:val="002922A5"/>
    <w:rsid w:val="0029251A"/>
    <w:rsid w:val="0029275E"/>
    <w:rsid w:val="00292868"/>
    <w:rsid w:val="00292922"/>
    <w:rsid w:val="00292FCA"/>
    <w:rsid w:val="00293966"/>
    <w:rsid w:val="00293DC5"/>
    <w:rsid w:val="002944AA"/>
    <w:rsid w:val="0029463C"/>
    <w:rsid w:val="00294651"/>
    <w:rsid w:val="0029495B"/>
    <w:rsid w:val="00294D0B"/>
    <w:rsid w:val="00294D3B"/>
    <w:rsid w:val="00294E70"/>
    <w:rsid w:val="0029597D"/>
    <w:rsid w:val="00295DAF"/>
    <w:rsid w:val="00296043"/>
    <w:rsid w:val="002963D1"/>
    <w:rsid w:val="00296536"/>
    <w:rsid w:val="00296C6D"/>
    <w:rsid w:val="002979B0"/>
    <w:rsid w:val="00297CF7"/>
    <w:rsid w:val="00297F26"/>
    <w:rsid w:val="002A019F"/>
    <w:rsid w:val="002A10AB"/>
    <w:rsid w:val="002A10F6"/>
    <w:rsid w:val="002A113B"/>
    <w:rsid w:val="002A1358"/>
    <w:rsid w:val="002A15D7"/>
    <w:rsid w:val="002A1924"/>
    <w:rsid w:val="002A192F"/>
    <w:rsid w:val="002A1A8F"/>
    <w:rsid w:val="002A1AB0"/>
    <w:rsid w:val="002A1DF8"/>
    <w:rsid w:val="002A1E36"/>
    <w:rsid w:val="002A1EC3"/>
    <w:rsid w:val="002A288F"/>
    <w:rsid w:val="002A306F"/>
    <w:rsid w:val="002A33BE"/>
    <w:rsid w:val="002A344E"/>
    <w:rsid w:val="002A3B6C"/>
    <w:rsid w:val="002A49C6"/>
    <w:rsid w:val="002A4B3A"/>
    <w:rsid w:val="002A50C6"/>
    <w:rsid w:val="002A5A23"/>
    <w:rsid w:val="002A5D98"/>
    <w:rsid w:val="002A6205"/>
    <w:rsid w:val="002A73DD"/>
    <w:rsid w:val="002A7420"/>
    <w:rsid w:val="002A745D"/>
    <w:rsid w:val="002A74DE"/>
    <w:rsid w:val="002A754B"/>
    <w:rsid w:val="002A75A7"/>
    <w:rsid w:val="002A7752"/>
    <w:rsid w:val="002A7793"/>
    <w:rsid w:val="002A779E"/>
    <w:rsid w:val="002A7CEB"/>
    <w:rsid w:val="002A7D17"/>
    <w:rsid w:val="002A7E94"/>
    <w:rsid w:val="002B0162"/>
    <w:rsid w:val="002B07B7"/>
    <w:rsid w:val="002B0BAC"/>
    <w:rsid w:val="002B0E38"/>
    <w:rsid w:val="002B0EC0"/>
    <w:rsid w:val="002B0F12"/>
    <w:rsid w:val="002B1308"/>
    <w:rsid w:val="002B188C"/>
    <w:rsid w:val="002B1D85"/>
    <w:rsid w:val="002B21DD"/>
    <w:rsid w:val="002B22E4"/>
    <w:rsid w:val="002B2630"/>
    <w:rsid w:val="002B2C90"/>
    <w:rsid w:val="002B2D82"/>
    <w:rsid w:val="002B3359"/>
    <w:rsid w:val="002B372C"/>
    <w:rsid w:val="002B37DF"/>
    <w:rsid w:val="002B3936"/>
    <w:rsid w:val="002B3D74"/>
    <w:rsid w:val="002B3DD6"/>
    <w:rsid w:val="002B4083"/>
    <w:rsid w:val="002B413D"/>
    <w:rsid w:val="002B4523"/>
    <w:rsid w:val="002B4554"/>
    <w:rsid w:val="002B4A18"/>
    <w:rsid w:val="002B4F1F"/>
    <w:rsid w:val="002B4F63"/>
    <w:rsid w:val="002B5266"/>
    <w:rsid w:val="002B5AE9"/>
    <w:rsid w:val="002B5C4A"/>
    <w:rsid w:val="002B5DA9"/>
    <w:rsid w:val="002B5E2B"/>
    <w:rsid w:val="002B5F08"/>
    <w:rsid w:val="002B632E"/>
    <w:rsid w:val="002B6495"/>
    <w:rsid w:val="002B66DF"/>
    <w:rsid w:val="002B6A2C"/>
    <w:rsid w:val="002B74C1"/>
    <w:rsid w:val="002B75E1"/>
    <w:rsid w:val="002B7A97"/>
    <w:rsid w:val="002C02C4"/>
    <w:rsid w:val="002C0354"/>
    <w:rsid w:val="002C0420"/>
    <w:rsid w:val="002C0657"/>
    <w:rsid w:val="002C0914"/>
    <w:rsid w:val="002C09F5"/>
    <w:rsid w:val="002C11E6"/>
    <w:rsid w:val="002C1E91"/>
    <w:rsid w:val="002C229E"/>
    <w:rsid w:val="002C24CC"/>
    <w:rsid w:val="002C29D3"/>
    <w:rsid w:val="002C2DE0"/>
    <w:rsid w:val="002C2F8D"/>
    <w:rsid w:val="002C3372"/>
    <w:rsid w:val="002C344A"/>
    <w:rsid w:val="002C4515"/>
    <w:rsid w:val="002C4ABD"/>
    <w:rsid w:val="002C4EA6"/>
    <w:rsid w:val="002C5384"/>
    <w:rsid w:val="002C5433"/>
    <w:rsid w:val="002C54D4"/>
    <w:rsid w:val="002C5C12"/>
    <w:rsid w:val="002C613A"/>
    <w:rsid w:val="002C658B"/>
    <w:rsid w:val="002C6A45"/>
    <w:rsid w:val="002C6D56"/>
    <w:rsid w:val="002C7062"/>
    <w:rsid w:val="002C72D8"/>
    <w:rsid w:val="002C7810"/>
    <w:rsid w:val="002C7D53"/>
    <w:rsid w:val="002D0173"/>
    <w:rsid w:val="002D066F"/>
    <w:rsid w:val="002D0684"/>
    <w:rsid w:val="002D0A4D"/>
    <w:rsid w:val="002D0B9F"/>
    <w:rsid w:val="002D1189"/>
    <w:rsid w:val="002D11FA"/>
    <w:rsid w:val="002D17E2"/>
    <w:rsid w:val="002D1B65"/>
    <w:rsid w:val="002D1D28"/>
    <w:rsid w:val="002D2174"/>
    <w:rsid w:val="002D219B"/>
    <w:rsid w:val="002D225F"/>
    <w:rsid w:val="002D29CE"/>
    <w:rsid w:val="002D2E7A"/>
    <w:rsid w:val="002D416E"/>
    <w:rsid w:val="002D4179"/>
    <w:rsid w:val="002D420F"/>
    <w:rsid w:val="002D4297"/>
    <w:rsid w:val="002D42CD"/>
    <w:rsid w:val="002D4505"/>
    <w:rsid w:val="002D487F"/>
    <w:rsid w:val="002D4DB2"/>
    <w:rsid w:val="002D58BA"/>
    <w:rsid w:val="002D6035"/>
    <w:rsid w:val="002D6399"/>
    <w:rsid w:val="002D6851"/>
    <w:rsid w:val="002D69CE"/>
    <w:rsid w:val="002D6C99"/>
    <w:rsid w:val="002D7831"/>
    <w:rsid w:val="002E00EB"/>
    <w:rsid w:val="002E046E"/>
    <w:rsid w:val="002E0686"/>
    <w:rsid w:val="002E06C0"/>
    <w:rsid w:val="002E0711"/>
    <w:rsid w:val="002E0D03"/>
    <w:rsid w:val="002E0DDF"/>
    <w:rsid w:val="002E1289"/>
    <w:rsid w:val="002E1762"/>
    <w:rsid w:val="002E2115"/>
    <w:rsid w:val="002E2118"/>
    <w:rsid w:val="002E2521"/>
    <w:rsid w:val="002E27A6"/>
    <w:rsid w:val="002E2906"/>
    <w:rsid w:val="002E2B15"/>
    <w:rsid w:val="002E2DA3"/>
    <w:rsid w:val="002E2EA2"/>
    <w:rsid w:val="002E31AC"/>
    <w:rsid w:val="002E328E"/>
    <w:rsid w:val="002E3695"/>
    <w:rsid w:val="002E3B11"/>
    <w:rsid w:val="002E3B67"/>
    <w:rsid w:val="002E3B69"/>
    <w:rsid w:val="002E3BB9"/>
    <w:rsid w:val="002E3D00"/>
    <w:rsid w:val="002E3F0C"/>
    <w:rsid w:val="002E49F9"/>
    <w:rsid w:val="002E5635"/>
    <w:rsid w:val="002E5806"/>
    <w:rsid w:val="002E5A46"/>
    <w:rsid w:val="002E5D59"/>
    <w:rsid w:val="002E612C"/>
    <w:rsid w:val="002E64C3"/>
    <w:rsid w:val="002E655C"/>
    <w:rsid w:val="002E673A"/>
    <w:rsid w:val="002E67FB"/>
    <w:rsid w:val="002E6A2C"/>
    <w:rsid w:val="002E702D"/>
    <w:rsid w:val="002E74B8"/>
    <w:rsid w:val="002F02ED"/>
    <w:rsid w:val="002F0B5B"/>
    <w:rsid w:val="002F0EA4"/>
    <w:rsid w:val="002F13E8"/>
    <w:rsid w:val="002F1435"/>
    <w:rsid w:val="002F16D0"/>
    <w:rsid w:val="002F16D8"/>
    <w:rsid w:val="002F18A6"/>
    <w:rsid w:val="002F1921"/>
    <w:rsid w:val="002F1D8C"/>
    <w:rsid w:val="002F21DA"/>
    <w:rsid w:val="002F2212"/>
    <w:rsid w:val="002F26F3"/>
    <w:rsid w:val="002F2859"/>
    <w:rsid w:val="002F28C8"/>
    <w:rsid w:val="002F29E8"/>
    <w:rsid w:val="002F2C05"/>
    <w:rsid w:val="002F2F60"/>
    <w:rsid w:val="002F34AD"/>
    <w:rsid w:val="002F3513"/>
    <w:rsid w:val="002F35F4"/>
    <w:rsid w:val="002F38A6"/>
    <w:rsid w:val="002F38DB"/>
    <w:rsid w:val="002F39FC"/>
    <w:rsid w:val="002F436A"/>
    <w:rsid w:val="002F45CA"/>
    <w:rsid w:val="002F48D6"/>
    <w:rsid w:val="002F4A45"/>
    <w:rsid w:val="002F4A5F"/>
    <w:rsid w:val="002F4EDD"/>
    <w:rsid w:val="002F51AC"/>
    <w:rsid w:val="002F5869"/>
    <w:rsid w:val="002F59BC"/>
    <w:rsid w:val="002F5A6F"/>
    <w:rsid w:val="002F5EFF"/>
    <w:rsid w:val="002F6663"/>
    <w:rsid w:val="002F6BB6"/>
    <w:rsid w:val="002F6E67"/>
    <w:rsid w:val="003001F9"/>
    <w:rsid w:val="00300A91"/>
    <w:rsid w:val="00300EBB"/>
    <w:rsid w:val="00301070"/>
    <w:rsid w:val="0030123B"/>
    <w:rsid w:val="00301C9B"/>
    <w:rsid w:val="00301EF7"/>
    <w:rsid w:val="00301F39"/>
    <w:rsid w:val="003023C3"/>
    <w:rsid w:val="003024EF"/>
    <w:rsid w:val="003028AD"/>
    <w:rsid w:val="00302A02"/>
    <w:rsid w:val="00302BA0"/>
    <w:rsid w:val="0030334D"/>
    <w:rsid w:val="003038BB"/>
    <w:rsid w:val="00303938"/>
    <w:rsid w:val="00303C11"/>
    <w:rsid w:val="00303C29"/>
    <w:rsid w:val="0030471D"/>
    <w:rsid w:val="003056DC"/>
    <w:rsid w:val="00305744"/>
    <w:rsid w:val="003057D0"/>
    <w:rsid w:val="00305AA7"/>
    <w:rsid w:val="00305AC8"/>
    <w:rsid w:val="00305FDB"/>
    <w:rsid w:val="00306367"/>
    <w:rsid w:val="0030636A"/>
    <w:rsid w:val="0030683D"/>
    <w:rsid w:val="00306CA1"/>
    <w:rsid w:val="00306E73"/>
    <w:rsid w:val="00306FCD"/>
    <w:rsid w:val="003072A4"/>
    <w:rsid w:val="00307A45"/>
    <w:rsid w:val="00307CBF"/>
    <w:rsid w:val="00310638"/>
    <w:rsid w:val="003106EB"/>
    <w:rsid w:val="0031075E"/>
    <w:rsid w:val="00310B79"/>
    <w:rsid w:val="003116C2"/>
    <w:rsid w:val="00311B24"/>
    <w:rsid w:val="00312B10"/>
    <w:rsid w:val="00312D73"/>
    <w:rsid w:val="00312E65"/>
    <w:rsid w:val="00313376"/>
    <w:rsid w:val="0031392A"/>
    <w:rsid w:val="00313E05"/>
    <w:rsid w:val="00314F74"/>
    <w:rsid w:val="00315024"/>
    <w:rsid w:val="00315104"/>
    <w:rsid w:val="0031521C"/>
    <w:rsid w:val="003153AD"/>
    <w:rsid w:val="00315759"/>
    <w:rsid w:val="00315911"/>
    <w:rsid w:val="00315928"/>
    <w:rsid w:val="00315DC0"/>
    <w:rsid w:val="0031615E"/>
    <w:rsid w:val="003165D8"/>
    <w:rsid w:val="00316F74"/>
    <w:rsid w:val="0031700A"/>
    <w:rsid w:val="003171AA"/>
    <w:rsid w:val="003174DA"/>
    <w:rsid w:val="00317776"/>
    <w:rsid w:val="003178D8"/>
    <w:rsid w:val="00317A13"/>
    <w:rsid w:val="00317A46"/>
    <w:rsid w:val="00317C35"/>
    <w:rsid w:val="00317CFE"/>
    <w:rsid w:val="00317DFA"/>
    <w:rsid w:val="003207A6"/>
    <w:rsid w:val="00320ADE"/>
    <w:rsid w:val="00320CE3"/>
    <w:rsid w:val="003211C4"/>
    <w:rsid w:val="0032136C"/>
    <w:rsid w:val="00321ABA"/>
    <w:rsid w:val="003223F3"/>
    <w:rsid w:val="00322CCF"/>
    <w:rsid w:val="00322F5D"/>
    <w:rsid w:val="00323019"/>
    <w:rsid w:val="003237E4"/>
    <w:rsid w:val="003239A2"/>
    <w:rsid w:val="00323E4C"/>
    <w:rsid w:val="00323F27"/>
    <w:rsid w:val="00324286"/>
    <w:rsid w:val="00324C27"/>
    <w:rsid w:val="00324E16"/>
    <w:rsid w:val="00325926"/>
    <w:rsid w:val="00325E28"/>
    <w:rsid w:val="00325F80"/>
    <w:rsid w:val="003261C2"/>
    <w:rsid w:val="0032630C"/>
    <w:rsid w:val="003267B2"/>
    <w:rsid w:val="0032699D"/>
    <w:rsid w:val="003269CE"/>
    <w:rsid w:val="00326CB9"/>
    <w:rsid w:val="003271D5"/>
    <w:rsid w:val="00327A8A"/>
    <w:rsid w:val="00327CD8"/>
    <w:rsid w:val="00327D80"/>
    <w:rsid w:val="003300F3"/>
    <w:rsid w:val="003301DD"/>
    <w:rsid w:val="0033083D"/>
    <w:rsid w:val="00330DD1"/>
    <w:rsid w:val="00330DF7"/>
    <w:rsid w:val="0033141B"/>
    <w:rsid w:val="00331A32"/>
    <w:rsid w:val="00331AC0"/>
    <w:rsid w:val="00331BBF"/>
    <w:rsid w:val="00331E0B"/>
    <w:rsid w:val="00331E8C"/>
    <w:rsid w:val="00331F59"/>
    <w:rsid w:val="003321B6"/>
    <w:rsid w:val="00332254"/>
    <w:rsid w:val="003332A4"/>
    <w:rsid w:val="0033331E"/>
    <w:rsid w:val="00333E28"/>
    <w:rsid w:val="003340C0"/>
    <w:rsid w:val="00334153"/>
    <w:rsid w:val="00334AEE"/>
    <w:rsid w:val="00334C56"/>
    <w:rsid w:val="00334C79"/>
    <w:rsid w:val="00334F4D"/>
    <w:rsid w:val="003351E9"/>
    <w:rsid w:val="00335792"/>
    <w:rsid w:val="00335A1E"/>
    <w:rsid w:val="00335B8B"/>
    <w:rsid w:val="003364DA"/>
    <w:rsid w:val="00336610"/>
    <w:rsid w:val="00336936"/>
    <w:rsid w:val="003373F3"/>
    <w:rsid w:val="00337437"/>
    <w:rsid w:val="0033749B"/>
    <w:rsid w:val="003379A3"/>
    <w:rsid w:val="00337A2C"/>
    <w:rsid w:val="00337A7A"/>
    <w:rsid w:val="00337B3C"/>
    <w:rsid w:val="00337D1F"/>
    <w:rsid w:val="00337E05"/>
    <w:rsid w:val="00337F0D"/>
    <w:rsid w:val="00340312"/>
    <w:rsid w:val="00340C19"/>
    <w:rsid w:val="00341164"/>
    <w:rsid w:val="003414C4"/>
    <w:rsid w:val="0034171A"/>
    <w:rsid w:val="00341771"/>
    <w:rsid w:val="00341CFA"/>
    <w:rsid w:val="0034234B"/>
    <w:rsid w:val="00342646"/>
    <w:rsid w:val="003426DE"/>
    <w:rsid w:val="0034371D"/>
    <w:rsid w:val="0034399B"/>
    <w:rsid w:val="00343D1A"/>
    <w:rsid w:val="00343F73"/>
    <w:rsid w:val="00344089"/>
    <w:rsid w:val="00345060"/>
    <w:rsid w:val="00345379"/>
    <w:rsid w:val="0034577D"/>
    <w:rsid w:val="00345E09"/>
    <w:rsid w:val="003464A9"/>
    <w:rsid w:val="00346568"/>
    <w:rsid w:val="00346587"/>
    <w:rsid w:val="00346AD4"/>
    <w:rsid w:val="00346E07"/>
    <w:rsid w:val="00346FE2"/>
    <w:rsid w:val="00347391"/>
    <w:rsid w:val="00347495"/>
    <w:rsid w:val="0034768B"/>
    <w:rsid w:val="00347BB4"/>
    <w:rsid w:val="00347DED"/>
    <w:rsid w:val="00350B53"/>
    <w:rsid w:val="00350B75"/>
    <w:rsid w:val="00351DA8"/>
    <w:rsid w:val="00351F93"/>
    <w:rsid w:val="00352069"/>
    <w:rsid w:val="0035210E"/>
    <w:rsid w:val="0035222C"/>
    <w:rsid w:val="003528BC"/>
    <w:rsid w:val="00352D4F"/>
    <w:rsid w:val="0035323B"/>
    <w:rsid w:val="0035344A"/>
    <w:rsid w:val="00353A88"/>
    <w:rsid w:val="00353C54"/>
    <w:rsid w:val="003553B3"/>
    <w:rsid w:val="00355912"/>
    <w:rsid w:val="003561B6"/>
    <w:rsid w:val="0035679C"/>
    <w:rsid w:val="0035688A"/>
    <w:rsid w:val="00356C24"/>
    <w:rsid w:val="00356C2E"/>
    <w:rsid w:val="00356DA5"/>
    <w:rsid w:val="00357035"/>
    <w:rsid w:val="003571B7"/>
    <w:rsid w:val="00357922"/>
    <w:rsid w:val="0036096C"/>
    <w:rsid w:val="003609D2"/>
    <w:rsid w:val="00360B4C"/>
    <w:rsid w:val="00360CA1"/>
    <w:rsid w:val="00361427"/>
    <w:rsid w:val="00361B1A"/>
    <w:rsid w:val="00361B4B"/>
    <w:rsid w:val="00362178"/>
    <w:rsid w:val="003621C5"/>
    <w:rsid w:val="0036262A"/>
    <w:rsid w:val="003626E8"/>
    <w:rsid w:val="00362A9D"/>
    <w:rsid w:val="0036318C"/>
    <w:rsid w:val="003633B0"/>
    <w:rsid w:val="0036384F"/>
    <w:rsid w:val="00363AB0"/>
    <w:rsid w:val="00363C55"/>
    <w:rsid w:val="00363F22"/>
    <w:rsid w:val="003640C4"/>
    <w:rsid w:val="0036411C"/>
    <w:rsid w:val="003644C9"/>
    <w:rsid w:val="003648E7"/>
    <w:rsid w:val="003649CA"/>
    <w:rsid w:val="00364B6C"/>
    <w:rsid w:val="00364BCB"/>
    <w:rsid w:val="00364CC1"/>
    <w:rsid w:val="00364F83"/>
    <w:rsid w:val="003653CC"/>
    <w:rsid w:val="00365A36"/>
    <w:rsid w:val="00365D82"/>
    <w:rsid w:val="00366BDD"/>
    <w:rsid w:val="00366D14"/>
    <w:rsid w:val="00366E81"/>
    <w:rsid w:val="00366FD8"/>
    <w:rsid w:val="003670AB"/>
    <w:rsid w:val="0036768F"/>
    <w:rsid w:val="003678A8"/>
    <w:rsid w:val="00367A7B"/>
    <w:rsid w:val="00367F2C"/>
    <w:rsid w:val="00367FC1"/>
    <w:rsid w:val="003702C6"/>
    <w:rsid w:val="00370705"/>
    <w:rsid w:val="003708B4"/>
    <w:rsid w:val="00370D17"/>
    <w:rsid w:val="00370D53"/>
    <w:rsid w:val="00371300"/>
    <w:rsid w:val="003713B4"/>
    <w:rsid w:val="003719ED"/>
    <w:rsid w:val="00372083"/>
    <w:rsid w:val="00372225"/>
    <w:rsid w:val="003726E3"/>
    <w:rsid w:val="00372C26"/>
    <w:rsid w:val="00373835"/>
    <w:rsid w:val="00373EF2"/>
    <w:rsid w:val="00374DE4"/>
    <w:rsid w:val="00374F0F"/>
    <w:rsid w:val="00375564"/>
    <w:rsid w:val="00375A22"/>
    <w:rsid w:val="00375D5A"/>
    <w:rsid w:val="00376692"/>
    <w:rsid w:val="003766BD"/>
    <w:rsid w:val="00376A44"/>
    <w:rsid w:val="00376C94"/>
    <w:rsid w:val="00376F92"/>
    <w:rsid w:val="00377328"/>
    <w:rsid w:val="003776CA"/>
    <w:rsid w:val="00377923"/>
    <w:rsid w:val="00377D11"/>
    <w:rsid w:val="00377D9F"/>
    <w:rsid w:val="00377F3D"/>
    <w:rsid w:val="00380373"/>
    <w:rsid w:val="003809E4"/>
    <w:rsid w:val="00380B9A"/>
    <w:rsid w:val="00380CFA"/>
    <w:rsid w:val="00380E46"/>
    <w:rsid w:val="0038100F"/>
    <w:rsid w:val="0038129E"/>
    <w:rsid w:val="003816C0"/>
    <w:rsid w:val="00381D52"/>
    <w:rsid w:val="00381EB2"/>
    <w:rsid w:val="003822AF"/>
    <w:rsid w:val="003828A3"/>
    <w:rsid w:val="00382991"/>
    <w:rsid w:val="00382999"/>
    <w:rsid w:val="00382C09"/>
    <w:rsid w:val="00382EFF"/>
    <w:rsid w:val="00383191"/>
    <w:rsid w:val="00383685"/>
    <w:rsid w:val="00383D3F"/>
    <w:rsid w:val="00383DB8"/>
    <w:rsid w:val="003850A2"/>
    <w:rsid w:val="00385309"/>
    <w:rsid w:val="00385B39"/>
    <w:rsid w:val="00385F20"/>
    <w:rsid w:val="00386433"/>
    <w:rsid w:val="00386538"/>
    <w:rsid w:val="00386DED"/>
    <w:rsid w:val="00390261"/>
    <w:rsid w:val="00390EF9"/>
    <w:rsid w:val="00390FF6"/>
    <w:rsid w:val="003912E7"/>
    <w:rsid w:val="00391508"/>
    <w:rsid w:val="003918BF"/>
    <w:rsid w:val="00391DC4"/>
    <w:rsid w:val="0039277E"/>
    <w:rsid w:val="0039296F"/>
    <w:rsid w:val="00392AF1"/>
    <w:rsid w:val="0039326D"/>
    <w:rsid w:val="003935C5"/>
    <w:rsid w:val="00393947"/>
    <w:rsid w:val="00393F83"/>
    <w:rsid w:val="0039446F"/>
    <w:rsid w:val="003945A2"/>
    <w:rsid w:val="0039465A"/>
    <w:rsid w:val="003946DE"/>
    <w:rsid w:val="003947BD"/>
    <w:rsid w:val="00394E5A"/>
    <w:rsid w:val="0039559D"/>
    <w:rsid w:val="003956AA"/>
    <w:rsid w:val="0039582E"/>
    <w:rsid w:val="00395E45"/>
    <w:rsid w:val="00395EE5"/>
    <w:rsid w:val="0039648E"/>
    <w:rsid w:val="003965CC"/>
    <w:rsid w:val="00397006"/>
    <w:rsid w:val="00397CAF"/>
    <w:rsid w:val="00397FB3"/>
    <w:rsid w:val="00397FF1"/>
    <w:rsid w:val="003A046E"/>
    <w:rsid w:val="003A04DF"/>
    <w:rsid w:val="003A0C1B"/>
    <w:rsid w:val="003A10C3"/>
    <w:rsid w:val="003A1352"/>
    <w:rsid w:val="003A152F"/>
    <w:rsid w:val="003A1541"/>
    <w:rsid w:val="003A16C5"/>
    <w:rsid w:val="003A2174"/>
    <w:rsid w:val="003A2275"/>
    <w:rsid w:val="003A2669"/>
    <w:rsid w:val="003A293C"/>
    <w:rsid w:val="003A2A25"/>
    <w:rsid w:val="003A38F0"/>
    <w:rsid w:val="003A3E50"/>
    <w:rsid w:val="003A3F6F"/>
    <w:rsid w:val="003A44B9"/>
    <w:rsid w:val="003A458F"/>
    <w:rsid w:val="003A4886"/>
    <w:rsid w:val="003A4D14"/>
    <w:rsid w:val="003A4F40"/>
    <w:rsid w:val="003A5076"/>
    <w:rsid w:val="003A5430"/>
    <w:rsid w:val="003A5658"/>
    <w:rsid w:val="003A5683"/>
    <w:rsid w:val="003A5998"/>
    <w:rsid w:val="003A6302"/>
    <w:rsid w:val="003A64AC"/>
    <w:rsid w:val="003A6503"/>
    <w:rsid w:val="003A66F7"/>
    <w:rsid w:val="003A674D"/>
    <w:rsid w:val="003A69FB"/>
    <w:rsid w:val="003A6A4F"/>
    <w:rsid w:val="003A6E77"/>
    <w:rsid w:val="003A6EAA"/>
    <w:rsid w:val="003A7088"/>
    <w:rsid w:val="003A7218"/>
    <w:rsid w:val="003A7CA8"/>
    <w:rsid w:val="003A7CC3"/>
    <w:rsid w:val="003A7DAC"/>
    <w:rsid w:val="003B002E"/>
    <w:rsid w:val="003B00DF"/>
    <w:rsid w:val="003B01A4"/>
    <w:rsid w:val="003B0335"/>
    <w:rsid w:val="003B04F9"/>
    <w:rsid w:val="003B0B59"/>
    <w:rsid w:val="003B11BD"/>
    <w:rsid w:val="003B1275"/>
    <w:rsid w:val="003B1778"/>
    <w:rsid w:val="003B18B9"/>
    <w:rsid w:val="003B1963"/>
    <w:rsid w:val="003B1966"/>
    <w:rsid w:val="003B19B3"/>
    <w:rsid w:val="003B1D28"/>
    <w:rsid w:val="003B201C"/>
    <w:rsid w:val="003B29D2"/>
    <w:rsid w:val="003B2B5A"/>
    <w:rsid w:val="003B2CF7"/>
    <w:rsid w:val="003B375E"/>
    <w:rsid w:val="003B3D7C"/>
    <w:rsid w:val="003B41A5"/>
    <w:rsid w:val="003B47D4"/>
    <w:rsid w:val="003B47F3"/>
    <w:rsid w:val="003B48CC"/>
    <w:rsid w:val="003B4B95"/>
    <w:rsid w:val="003B4F62"/>
    <w:rsid w:val="003B52F1"/>
    <w:rsid w:val="003B5701"/>
    <w:rsid w:val="003B5B8E"/>
    <w:rsid w:val="003B63F7"/>
    <w:rsid w:val="003B64B8"/>
    <w:rsid w:val="003B688F"/>
    <w:rsid w:val="003B6891"/>
    <w:rsid w:val="003B6D21"/>
    <w:rsid w:val="003B755E"/>
    <w:rsid w:val="003B763C"/>
    <w:rsid w:val="003B79A7"/>
    <w:rsid w:val="003B7A5D"/>
    <w:rsid w:val="003B7AC9"/>
    <w:rsid w:val="003C022A"/>
    <w:rsid w:val="003C03E9"/>
    <w:rsid w:val="003C0B9E"/>
    <w:rsid w:val="003C0BFC"/>
    <w:rsid w:val="003C11CB"/>
    <w:rsid w:val="003C1820"/>
    <w:rsid w:val="003C1964"/>
    <w:rsid w:val="003C1A8B"/>
    <w:rsid w:val="003C1E21"/>
    <w:rsid w:val="003C225F"/>
    <w:rsid w:val="003C23EA"/>
    <w:rsid w:val="003C284B"/>
    <w:rsid w:val="003C2940"/>
    <w:rsid w:val="003C2973"/>
    <w:rsid w:val="003C2CF5"/>
    <w:rsid w:val="003C2DE8"/>
    <w:rsid w:val="003C2F52"/>
    <w:rsid w:val="003C30B7"/>
    <w:rsid w:val="003C32EF"/>
    <w:rsid w:val="003C360D"/>
    <w:rsid w:val="003C38CA"/>
    <w:rsid w:val="003C3BF2"/>
    <w:rsid w:val="003C45B4"/>
    <w:rsid w:val="003C4984"/>
    <w:rsid w:val="003C4A48"/>
    <w:rsid w:val="003C50CB"/>
    <w:rsid w:val="003C5F7B"/>
    <w:rsid w:val="003C637B"/>
    <w:rsid w:val="003C6428"/>
    <w:rsid w:val="003C66D6"/>
    <w:rsid w:val="003C6FEA"/>
    <w:rsid w:val="003C70F2"/>
    <w:rsid w:val="003C72DA"/>
    <w:rsid w:val="003C7462"/>
    <w:rsid w:val="003C75F3"/>
    <w:rsid w:val="003C7707"/>
    <w:rsid w:val="003C78A3"/>
    <w:rsid w:val="003C7CE6"/>
    <w:rsid w:val="003C7EBA"/>
    <w:rsid w:val="003D00AE"/>
    <w:rsid w:val="003D0217"/>
    <w:rsid w:val="003D05BE"/>
    <w:rsid w:val="003D10A5"/>
    <w:rsid w:val="003D1425"/>
    <w:rsid w:val="003D1640"/>
    <w:rsid w:val="003D176E"/>
    <w:rsid w:val="003D1D21"/>
    <w:rsid w:val="003D230A"/>
    <w:rsid w:val="003D2371"/>
    <w:rsid w:val="003D2AB5"/>
    <w:rsid w:val="003D3172"/>
    <w:rsid w:val="003D338E"/>
    <w:rsid w:val="003D3A19"/>
    <w:rsid w:val="003D4118"/>
    <w:rsid w:val="003D4251"/>
    <w:rsid w:val="003D4595"/>
    <w:rsid w:val="003D4698"/>
    <w:rsid w:val="003D62D4"/>
    <w:rsid w:val="003D6AA7"/>
    <w:rsid w:val="003D740C"/>
    <w:rsid w:val="003D7D2E"/>
    <w:rsid w:val="003E05A9"/>
    <w:rsid w:val="003E0839"/>
    <w:rsid w:val="003E0873"/>
    <w:rsid w:val="003E0A90"/>
    <w:rsid w:val="003E120E"/>
    <w:rsid w:val="003E13C4"/>
    <w:rsid w:val="003E16A8"/>
    <w:rsid w:val="003E1867"/>
    <w:rsid w:val="003E197C"/>
    <w:rsid w:val="003E1A87"/>
    <w:rsid w:val="003E1C46"/>
    <w:rsid w:val="003E1E4D"/>
    <w:rsid w:val="003E2257"/>
    <w:rsid w:val="003E2505"/>
    <w:rsid w:val="003E251D"/>
    <w:rsid w:val="003E2693"/>
    <w:rsid w:val="003E27E8"/>
    <w:rsid w:val="003E28EA"/>
    <w:rsid w:val="003E2D3D"/>
    <w:rsid w:val="003E2D7D"/>
    <w:rsid w:val="003E2EFA"/>
    <w:rsid w:val="003E2FF7"/>
    <w:rsid w:val="003E3132"/>
    <w:rsid w:val="003E31DD"/>
    <w:rsid w:val="003E3280"/>
    <w:rsid w:val="003E39B4"/>
    <w:rsid w:val="003E3D84"/>
    <w:rsid w:val="003E3E82"/>
    <w:rsid w:val="003E4094"/>
    <w:rsid w:val="003E44E4"/>
    <w:rsid w:val="003E4DBD"/>
    <w:rsid w:val="003E50E7"/>
    <w:rsid w:val="003E5729"/>
    <w:rsid w:val="003E5855"/>
    <w:rsid w:val="003E5DA1"/>
    <w:rsid w:val="003E6140"/>
    <w:rsid w:val="003E667C"/>
    <w:rsid w:val="003E66F0"/>
    <w:rsid w:val="003E6955"/>
    <w:rsid w:val="003E6AB0"/>
    <w:rsid w:val="003E6C78"/>
    <w:rsid w:val="003E6E24"/>
    <w:rsid w:val="003E7B2D"/>
    <w:rsid w:val="003E7BFD"/>
    <w:rsid w:val="003E7ED9"/>
    <w:rsid w:val="003F0DAE"/>
    <w:rsid w:val="003F17CF"/>
    <w:rsid w:val="003F1D5F"/>
    <w:rsid w:val="003F2388"/>
    <w:rsid w:val="003F238E"/>
    <w:rsid w:val="003F24D8"/>
    <w:rsid w:val="003F25EA"/>
    <w:rsid w:val="003F271E"/>
    <w:rsid w:val="003F27A9"/>
    <w:rsid w:val="003F2BC6"/>
    <w:rsid w:val="003F2D4C"/>
    <w:rsid w:val="003F2FCE"/>
    <w:rsid w:val="003F3695"/>
    <w:rsid w:val="003F39D1"/>
    <w:rsid w:val="003F3A8B"/>
    <w:rsid w:val="003F40A8"/>
    <w:rsid w:val="003F4481"/>
    <w:rsid w:val="003F47AC"/>
    <w:rsid w:val="003F4B32"/>
    <w:rsid w:val="003F4D73"/>
    <w:rsid w:val="003F4E65"/>
    <w:rsid w:val="003F4EE0"/>
    <w:rsid w:val="003F5F23"/>
    <w:rsid w:val="003F6D9A"/>
    <w:rsid w:val="003F6E26"/>
    <w:rsid w:val="003F6E6C"/>
    <w:rsid w:val="003F6EE6"/>
    <w:rsid w:val="003F7176"/>
    <w:rsid w:val="003F7303"/>
    <w:rsid w:val="003F73AC"/>
    <w:rsid w:val="003F7B2F"/>
    <w:rsid w:val="003F7DA9"/>
    <w:rsid w:val="00400060"/>
    <w:rsid w:val="00400DF7"/>
    <w:rsid w:val="00400F24"/>
    <w:rsid w:val="0040112A"/>
    <w:rsid w:val="00401BCC"/>
    <w:rsid w:val="00401CBB"/>
    <w:rsid w:val="00401E6B"/>
    <w:rsid w:val="00401ECB"/>
    <w:rsid w:val="00401EF5"/>
    <w:rsid w:val="00401FAF"/>
    <w:rsid w:val="00402153"/>
    <w:rsid w:val="00402176"/>
    <w:rsid w:val="004023D3"/>
    <w:rsid w:val="004029BA"/>
    <w:rsid w:val="00402AD0"/>
    <w:rsid w:val="00402DC8"/>
    <w:rsid w:val="00402FC1"/>
    <w:rsid w:val="00403D99"/>
    <w:rsid w:val="00403DD5"/>
    <w:rsid w:val="00403F24"/>
    <w:rsid w:val="00404976"/>
    <w:rsid w:val="00404A88"/>
    <w:rsid w:val="00405029"/>
    <w:rsid w:val="00405AFE"/>
    <w:rsid w:val="00406AB7"/>
    <w:rsid w:val="00406B39"/>
    <w:rsid w:val="00406B4C"/>
    <w:rsid w:val="0040756F"/>
    <w:rsid w:val="004078BB"/>
    <w:rsid w:val="00407B7B"/>
    <w:rsid w:val="00407D05"/>
    <w:rsid w:val="00407F9D"/>
    <w:rsid w:val="00411214"/>
    <w:rsid w:val="004114B8"/>
    <w:rsid w:val="00411745"/>
    <w:rsid w:val="00411797"/>
    <w:rsid w:val="00412146"/>
    <w:rsid w:val="004121CC"/>
    <w:rsid w:val="004124AD"/>
    <w:rsid w:val="00412A6A"/>
    <w:rsid w:val="00413094"/>
    <w:rsid w:val="0041392E"/>
    <w:rsid w:val="0041399D"/>
    <w:rsid w:val="00413A37"/>
    <w:rsid w:val="00413A6B"/>
    <w:rsid w:val="00413BE2"/>
    <w:rsid w:val="00413D15"/>
    <w:rsid w:val="004147A4"/>
    <w:rsid w:val="00414CBA"/>
    <w:rsid w:val="00414CDF"/>
    <w:rsid w:val="00415243"/>
    <w:rsid w:val="0041545C"/>
    <w:rsid w:val="004154C4"/>
    <w:rsid w:val="00415683"/>
    <w:rsid w:val="00415919"/>
    <w:rsid w:val="00415AE8"/>
    <w:rsid w:val="00415F60"/>
    <w:rsid w:val="0041617A"/>
    <w:rsid w:val="004161FC"/>
    <w:rsid w:val="004164E1"/>
    <w:rsid w:val="00416EF8"/>
    <w:rsid w:val="004170C5"/>
    <w:rsid w:val="00417417"/>
    <w:rsid w:val="00417C94"/>
    <w:rsid w:val="00417F8A"/>
    <w:rsid w:val="0042020E"/>
    <w:rsid w:val="0042023B"/>
    <w:rsid w:val="004203DD"/>
    <w:rsid w:val="00420851"/>
    <w:rsid w:val="00420904"/>
    <w:rsid w:val="00420947"/>
    <w:rsid w:val="004212DE"/>
    <w:rsid w:val="00421418"/>
    <w:rsid w:val="00421771"/>
    <w:rsid w:val="00421BA7"/>
    <w:rsid w:val="00421C13"/>
    <w:rsid w:val="004222AB"/>
    <w:rsid w:val="004223AB"/>
    <w:rsid w:val="00422481"/>
    <w:rsid w:val="0042279D"/>
    <w:rsid w:val="004228CD"/>
    <w:rsid w:val="00422936"/>
    <w:rsid w:val="00422D55"/>
    <w:rsid w:val="00423038"/>
    <w:rsid w:val="0042307D"/>
    <w:rsid w:val="00423654"/>
    <w:rsid w:val="004240A6"/>
    <w:rsid w:val="00424143"/>
    <w:rsid w:val="004242A9"/>
    <w:rsid w:val="00424CEC"/>
    <w:rsid w:val="00425082"/>
    <w:rsid w:val="00425C2B"/>
    <w:rsid w:val="00425C65"/>
    <w:rsid w:val="004263EC"/>
    <w:rsid w:val="0042661C"/>
    <w:rsid w:val="004275C6"/>
    <w:rsid w:val="00427685"/>
    <w:rsid w:val="00427CA0"/>
    <w:rsid w:val="004300F0"/>
    <w:rsid w:val="004302F4"/>
    <w:rsid w:val="0043071C"/>
    <w:rsid w:val="00430895"/>
    <w:rsid w:val="0043116D"/>
    <w:rsid w:val="00431C26"/>
    <w:rsid w:val="00431DEB"/>
    <w:rsid w:val="00431E3D"/>
    <w:rsid w:val="00431E59"/>
    <w:rsid w:val="00431ECE"/>
    <w:rsid w:val="00432362"/>
    <w:rsid w:val="00432C8C"/>
    <w:rsid w:val="00432D50"/>
    <w:rsid w:val="004334A8"/>
    <w:rsid w:val="00433BAB"/>
    <w:rsid w:val="00433CF2"/>
    <w:rsid w:val="00433DA7"/>
    <w:rsid w:val="00433E1E"/>
    <w:rsid w:val="004340E4"/>
    <w:rsid w:val="00434350"/>
    <w:rsid w:val="00434C51"/>
    <w:rsid w:val="00434EEA"/>
    <w:rsid w:val="00435158"/>
    <w:rsid w:val="004359AA"/>
    <w:rsid w:val="00435E76"/>
    <w:rsid w:val="00435F70"/>
    <w:rsid w:val="0043617D"/>
    <w:rsid w:val="004362E9"/>
    <w:rsid w:val="0043654C"/>
    <w:rsid w:val="004372A9"/>
    <w:rsid w:val="0044001A"/>
    <w:rsid w:val="00440075"/>
    <w:rsid w:val="00440131"/>
    <w:rsid w:val="0044027D"/>
    <w:rsid w:val="00440A71"/>
    <w:rsid w:val="00441052"/>
    <w:rsid w:val="004412B4"/>
    <w:rsid w:val="0044164B"/>
    <w:rsid w:val="004417D2"/>
    <w:rsid w:val="0044184C"/>
    <w:rsid w:val="00441858"/>
    <w:rsid w:val="00441906"/>
    <w:rsid w:val="00441969"/>
    <w:rsid w:val="00441BB8"/>
    <w:rsid w:val="00442045"/>
    <w:rsid w:val="004421CE"/>
    <w:rsid w:val="004424FC"/>
    <w:rsid w:val="004429A5"/>
    <w:rsid w:val="00442A5C"/>
    <w:rsid w:val="00442D1B"/>
    <w:rsid w:val="00442D78"/>
    <w:rsid w:val="00443043"/>
    <w:rsid w:val="00443556"/>
    <w:rsid w:val="004437DE"/>
    <w:rsid w:val="00443C36"/>
    <w:rsid w:val="00443E3B"/>
    <w:rsid w:val="00443F67"/>
    <w:rsid w:val="00444396"/>
    <w:rsid w:val="00444BC8"/>
    <w:rsid w:val="00444D17"/>
    <w:rsid w:val="004455E2"/>
    <w:rsid w:val="004457C4"/>
    <w:rsid w:val="00445FE4"/>
    <w:rsid w:val="00446641"/>
    <w:rsid w:val="00446B29"/>
    <w:rsid w:val="0044741C"/>
    <w:rsid w:val="00447780"/>
    <w:rsid w:val="004477F5"/>
    <w:rsid w:val="00447A0C"/>
    <w:rsid w:val="00447C64"/>
    <w:rsid w:val="00450336"/>
    <w:rsid w:val="00450C3A"/>
    <w:rsid w:val="00450CC9"/>
    <w:rsid w:val="004513EA"/>
    <w:rsid w:val="00451497"/>
    <w:rsid w:val="00451B6A"/>
    <w:rsid w:val="00451C12"/>
    <w:rsid w:val="00452113"/>
    <w:rsid w:val="00452411"/>
    <w:rsid w:val="0045342F"/>
    <w:rsid w:val="004536B7"/>
    <w:rsid w:val="0045387C"/>
    <w:rsid w:val="00453A14"/>
    <w:rsid w:val="00453F9A"/>
    <w:rsid w:val="00453FDE"/>
    <w:rsid w:val="0045408B"/>
    <w:rsid w:val="004542F1"/>
    <w:rsid w:val="004546C9"/>
    <w:rsid w:val="0045476F"/>
    <w:rsid w:val="00454C4F"/>
    <w:rsid w:val="00454C86"/>
    <w:rsid w:val="00454F3A"/>
    <w:rsid w:val="0045518E"/>
    <w:rsid w:val="004555B0"/>
    <w:rsid w:val="00456450"/>
    <w:rsid w:val="00456D27"/>
    <w:rsid w:val="00456E68"/>
    <w:rsid w:val="00457007"/>
    <w:rsid w:val="004570B6"/>
    <w:rsid w:val="004574D0"/>
    <w:rsid w:val="00457625"/>
    <w:rsid w:val="004576E1"/>
    <w:rsid w:val="0045771E"/>
    <w:rsid w:val="00457793"/>
    <w:rsid w:val="00457C7C"/>
    <w:rsid w:val="00460754"/>
    <w:rsid w:val="00460A65"/>
    <w:rsid w:val="00460B77"/>
    <w:rsid w:val="00460BF8"/>
    <w:rsid w:val="00460C49"/>
    <w:rsid w:val="00460FD1"/>
    <w:rsid w:val="004613B4"/>
    <w:rsid w:val="004614EE"/>
    <w:rsid w:val="0046158B"/>
    <w:rsid w:val="004617A4"/>
    <w:rsid w:val="0046193C"/>
    <w:rsid w:val="00461A16"/>
    <w:rsid w:val="00461D1F"/>
    <w:rsid w:val="00461DF4"/>
    <w:rsid w:val="00462124"/>
    <w:rsid w:val="0046292B"/>
    <w:rsid w:val="004633CC"/>
    <w:rsid w:val="004640F1"/>
    <w:rsid w:val="004647AC"/>
    <w:rsid w:val="00464D42"/>
    <w:rsid w:val="00465021"/>
    <w:rsid w:val="004653AA"/>
    <w:rsid w:val="00465483"/>
    <w:rsid w:val="00465B7F"/>
    <w:rsid w:val="00465CCA"/>
    <w:rsid w:val="00465F69"/>
    <w:rsid w:val="00466326"/>
    <w:rsid w:val="004664F1"/>
    <w:rsid w:val="00466614"/>
    <w:rsid w:val="00466634"/>
    <w:rsid w:val="00466947"/>
    <w:rsid w:val="00466A5A"/>
    <w:rsid w:val="00466B89"/>
    <w:rsid w:val="00466E1A"/>
    <w:rsid w:val="00466E6D"/>
    <w:rsid w:val="004671E2"/>
    <w:rsid w:val="00467226"/>
    <w:rsid w:val="004672A7"/>
    <w:rsid w:val="004673A1"/>
    <w:rsid w:val="004679BC"/>
    <w:rsid w:val="004700A9"/>
    <w:rsid w:val="00470504"/>
    <w:rsid w:val="0047050D"/>
    <w:rsid w:val="004715B3"/>
    <w:rsid w:val="004715C3"/>
    <w:rsid w:val="004715E8"/>
    <w:rsid w:val="00471E91"/>
    <w:rsid w:val="004721C5"/>
    <w:rsid w:val="00472515"/>
    <w:rsid w:val="004729B8"/>
    <w:rsid w:val="004729C9"/>
    <w:rsid w:val="004729F5"/>
    <w:rsid w:val="004731E7"/>
    <w:rsid w:val="0047389E"/>
    <w:rsid w:val="00473C02"/>
    <w:rsid w:val="00473DF2"/>
    <w:rsid w:val="00474675"/>
    <w:rsid w:val="0047470C"/>
    <w:rsid w:val="004748B9"/>
    <w:rsid w:val="00474AEC"/>
    <w:rsid w:val="00474E6C"/>
    <w:rsid w:val="00474F5A"/>
    <w:rsid w:val="0047512C"/>
    <w:rsid w:val="00476087"/>
    <w:rsid w:val="004762C7"/>
    <w:rsid w:val="004762E4"/>
    <w:rsid w:val="004766BE"/>
    <w:rsid w:val="00476CD6"/>
    <w:rsid w:val="00476F97"/>
    <w:rsid w:val="00477162"/>
    <w:rsid w:val="0048014E"/>
    <w:rsid w:val="004802B2"/>
    <w:rsid w:val="004802CF"/>
    <w:rsid w:val="0048054A"/>
    <w:rsid w:val="004806DF"/>
    <w:rsid w:val="0048087E"/>
    <w:rsid w:val="0048099C"/>
    <w:rsid w:val="004817F7"/>
    <w:rsid w:val="004817F9"/>
    <w:rsid w:val="00481BEA"/>
    <w:rsid w:val="00482011"/>
    <w:rsid w:val="0048230A"/>
    <w:rsid w:val="004826F4"/>
    <w:rsid w:val="00482839"/>
    <w:rsid w:val="00482AF6"/>
    <w:rsid w:val="00482E19"/>
    <w:rsid w:val="00482FE9"/>
    <w:rsid w:val="00483247"/>
    <w:rsid w:val="00483F73"/>
    <w:rsid w:val="00483F7D"/>
    <w:rsid w:val="00484348"/>
    <w:rsid w:val="0048445D"/>
    <w:rsid w:val="0048463F"/>
    <w:rsid w:val="00484A79"/>
    <w:rsid w:val="00484B1E"/>
    <w:rsid w:val="0048511C"/>
    <w:rsid w:val="004852D6"/>
    <w:rsid w:val="004854E8"/>
    <w:rsid w:val="00485677"/>
    <w:rsid w:val="00485A83"/>
    <w:rsid w:val="00485C16"/>
    <w:rsid w:val="00485E95"/>
    <w:rsid w:val="004860FA"/>
    <w:rsid w:val="00486198"/>
    <w:rsid w:val="0048651E"/>
    <w:rsid w:val="0048675E"/>
    <w:rsid w:val="00487067"/>
    <w:rsid w:val="00487607"/>
    <w:rsid w:val="0049041A"/>
    <w:rsid w:val="004905B1"/>
    <w:rsid w:val="00490B09"/>
    <w:rsid w:val="00490B60"/>
    <w:rsid w:val="004916A0"/>
    <w:rsid w:val="00491C88"/>
    <w:rsid w:val="004925DA"/>
    <w:rsid w:val="00492D39"/>
    <w:rsid w:val="004930AD"/>
    <w:rsid w:val="004931F0"/>
    <w:rsid w:val="00493436"/>
    <w:rsid w:val="00493C71"/>
    <w:rsid w:val="00494830"/>
    <w:rsid w:val="00494EB3"/>
    <w:rsid w:val="00495605"/>
    <w:rsid w:val="004959B3"/>
    <w:rsid w:val="00495C31"/>
    <w:rsid w:val="004961B8"/>
    <w:rsid w:val="0049627C"/>
    <w:rsid w:val="00496A94"/>
    <w:rsid w:val="00496E41"/>
    <w:rsid w:val="00496FA7"/>
    <w:rsid w:val="004972A1"/>
    <w:rsid w:val="0049752F"/>
    <w:rsid w:val="004978B4"/>
    <w:rsid w:val="004A0437"/>
    <w:rsid w:val="004A12BE"/>
    <w:rsid w:val="004A1EF4"/>
    <w:rsid w:val="004A1FF5"/>
    <w:rsid w:val="004A202E"/>
    <w:rsid w:val="004A2303"/>
    <w:rsid w:val="004A2610"/>
    <w:rsid w:val="004A2738"/>
    <w:rsid w:val="004A290A"/>
    <w:rsid w:val="004A2B62"/>
    <w:rsid w:val="004A2C7F"/>
    <w:rsid w:val="004A2DD8"/>
    <w:rsid w:val="004A2EAB"/>
    <w:rsid w:val="004A35B3"/>
    <w:rsid w:val="004A35F9"/>
    <w:rsid w:val="004A379B"/>
    <w:rsid w:val="004A3C7F"/>
    <w:rsid w:val="004A3DFA"/>
    <w:rsid w:val="004A3F4B"/>
    <w:rsid w:val="004A4053"/>
    <w:rsid w:val="004A443C"/>
    <w:rsid w:val="004A4595"/>
    <w:rsid w:val="004A45A6"/>
    <w:rsid w:val="004A45DB"/>
    <w:rsid w:val="004A4B93"/>
    <w:rsid w:val="004A4FC1"/>
    <w:rsid w:val="004A50AF"/>
    <w:rsid w:val="004A50F9"/>
    <w:rsid w:val="004A51F3"/>
    <w:rsid w:val="004A5469"/>
    <w:rsid w:val="004A552F"/>
    <w:rsid w:val="004A57FC"/>
    <w:rsid w:val="004A5A3B"/>
    <w:rsid w:val="004A5B47"/>
    <w:rsid w:val="004A5E48"/>
    <w:rsid w:val="004A643E"/>
    <w:rsid w:val="004A770A"/>
    <w:rsid w:val="004A78B0"/>
    <w:rsid w:val="004A78BA"/>
    <w:rsid w:val="004B0AC4"/>
    <w:rsid w:val="004B0F69"/>
    <w:rsid w:val="004B0F76"/>
    <w:rsid w:val="004B0FA8"/>
    <w:rsid w:val="004B14A7"/>
    <w:rsid w:val="004B16D6"/>
    <w:rsid w:val="004B17B4"/>
    <w:rsid w:val="004B228D"/>
    <w:rsid w:val="004B229E"/>
    <w:rsid w:val="004B239A"/>
    <w:rsid w:val="004B24C1"/>
    <w:rsid w:val="004B2A2D"/>
    <w:rsid w:val="004B2AB0"/>
    <w:rsid w:val="004B2DB9"/>
    <w:rsid w:val="004B2ECA"/>
    <w:rsid w:val="004B30D1"/>
    <w:rsid w:val="004B39AC"/>
    <w:rsid w:val="004B3ADD"/>
    <w:rsid w:val="004B3E3F"/>
    <w:rsid w:val="004B3FCD"/>
    <w:rsid w:val="004B411A"/>
    <w:rsid w:val="004B46C5"/>
    <w:rsid w:val="004B4870"/>
    <w:rsid w:val="004B48B3"/>
    <w:rsid w:val="004B49A0"/>
    <w:rsid w:val="004B4D3A"/>
    <w:rsid w:val="004B4D54"/>
    <w:rsid w:val="004B5169"/>
    <w:rsid w:val="004B555E"/>
    <w:rsid w:val="004B5829"/>
    <w:rsid w:val="004B5ECD"/>
    <w:rsid w:val="004B61AB"/>
    <w:rsid w:val="004B62DC"/>
    <w:rsid w:val="004B6577"/>
    <w:rsid w:val="004B6930"/>
    <w:rsid w:val="004B6D9F"/>
    <w:rsid w:val="004C0657"/>
    <w:rsid w:val="004C087A"/>
    <w:rsid w:val="004C0CFB"/>
    <w:rsid w:val="004C0E6A"/>
    <w:rsid w:val="004C103F"/>
    <w:rsid w:val="004C10D1"/>
    <w:rsid w:val="004C1131"/>
    <w:rsid w:val="004C11FC"/>
    <w:rsid w:val="004C17BD"/>
    <w:rsid w:val="004C1842"/>
    <w:rsid w:val="004C1FDD"/>
    <w:rsid w:val="004C23D4"/>
    <w:rsid w:val="004C247C"/>
    <w:rsid w:val="004C24D3"/>
    <w:rsid w:val="004C267A"/>
    <w:rsid w:val="004C26E9"/>
    <w:rsid w:val="004C292F"/>
    <w:rsid w:val="004C3063"/>
    <w:rsid w:val="004C3228"/>
    <w:rsid w:val="004C3328"/>
    <w:rsid w:val="004C3483"/>
    <w:rsid w:val="004C3887"/>
    <w:rsid w:val="004C3A55"/>
    <w:rsid w:val="004C4DC7"/>
    <w:rsid w:val="004C4DFF"/>
    <w:rsid w:val="004C505F"/>
    <w:rsid w:val="004C5268"/>
    <w:rsid w:val="004C53BC"/>
    <w:rsid w:val="004C54FF"/>
    <w:rsid w:val="004C589D"/>
    <w:rsid w:val="004C5D32"/>
    <w:rsid w:val="004C5DF0"/>
    <w:rsid w:val="004C5FF4"/>
    <w:rsid w:val="004C6EEA"/>
    <w:rsid w:val="004C70A3"/>
    <w:rsid w:val="004C75DC"/>
    <w:rsid w:val="004C7762"/>
    <w:rsid w:val="004C7DFF"/>
    <w:rsid w:val="004D0398"/>
    <w:rsid w:val="004D064B"/>
    <w:rsid w:val="004D0C2F"/>
    <w:rsid w:val="004D1022"/>
    <w:rsid w:val="004D1284"/>
    <w:rsid w:val="004D12DE"/>
    <w:rsid w:val="004D136B"/>
    <w:rsid w:val="004D167B"/>
    <w:rsid w:val="004D1811"/>
    <w:rsid w:val="004D18D0"/>
    <w:rsid w:val="004D1A04"/>
    <w:rsid w:val="004D1B20"/>
    <w:rsid w:val="004D1FBD"/>
    <w:rsid w:val="004D2235"/>
    <w:rsid w:val="004D2566"/>
    <w:rsid w:val="004D276B"/>
    <w:rsid w:val="004D35C6"/>
    <w:rsid w:val="004D4043"/>
    <w:rsid w:val="004D4232"/>
    <w:rsid w:val="004D467E"/>
    <w:rsid w:val="004D4F2C"/>
    <w:rsid w:val="004D5870"/>
    <w:rsid w:val="004D5C73"/>
    <w:rsid w:val="004D6275"/>
    <w:rsid w:val="004D6690"/>
    <w:rsid w:val="004D67C7"/>
    <w:rsid w:val="004D6A22"/>
    <w:rsid w:val="004D6BCA"/>
    <w:rsid w:val="004D7B71"/>
    <w:rsid w:val="004E057C"/>
    <w:rsid w:val="004E0DA0"/>
    <w:rsid w:val="004E12F8"/>
    <w:rsid w:val="004E18F4"/>
    <w:rsid w:val="004E1989"/>
    <w:rsid w:val="004E1A96"/>
    <w:rsid w:val="004E1C65"/>
    <w:rsid w:val="004E1E02"/>
    <w:rsid w:val="004E1F37"/>
    <w:rsid w:val="004E1F8D"/>
    <w:rsid w:val="004E23C8"/>
    <w:rsid w:val="004E2E74"/>
    <w:rsid w:val="004E2F65"/>
    <w:rsid w:val="004E309E"/>
    <w:rsid w:val="004E31F9"/>
    <w:rsid w:val="004E39FE"/>
    <w:rsid w:val="004E4104"/>
    <w:rsid w:val="004E46D2"/>
    <w:rsid w:val="004E4800"/>
    <w:rsid w:val="004E551A"/>
    <w:rsid w:val="004E56FA"/>
    <w:rsid w:val="004E59A3"/>
    <w:rsid w:val="004E5A95"/>
    <w:rsid w:val="004E5AB0"/>
    <w:rsid w:val="004E5BB8"/>
    <w:rsid w:val="004E5CEF"/>
    <w:rsid w:val="004E6D5C"/>
    <w:rsid w:val="004E6FA4"/>
    <w:rsid w:val="004E7501"/>
    <w:rsid w:val="004E7634"/>
    <w:rsid w:val="004F041E"/>
    <w:rsid w:val="004F0689"/>
    <w:rsid w:val="004F0D3F"/>
    <w:rsid w:val="004F0DE4"/>
    <w:rsid w:val="004F0F69"/>
    <w:rsid w:val="004F15FA"/>
    <w:rsid w:val="004F16AF"/>
    <w:rsid w:val="004F1724"/>
    <w:rsid w:val="004F186D"/>
    <w:rsid w:val="004F19E1"/>
    <w:rsid w:val="004F2358"/>
    <w:rsid w:val="004F257F"/>
    <w:rsid w:val="004F2E3E"/>
    <w:rsid w:val="004F3110"/>
    <w:rsid w:val="004F31A0"/>
    <w:rsid w:val="004F386F"/>
    <w:rsid w:val="004F39A8"/>
    <w:rsid w:val="004F3A23"/>
    <w:rsid w:val="004F3A3C"/>
    <w:rsid w:val="004F3F7F"/>
    <w:rsid w:val="004F3FFE"/>
    <w:rsid w:val="004F40DA"/>
    <w:rsid w:val="004F426C"/>
    <w:rsid w:val="004F49C0"/>
    <w:rsid w:val="004F4A97"/>
    <w:rsid w:val="004F4E4E"/>
    <w:rsid w:val="004F5042"/>
    <w:rsid w:val="004F5067"/>
    <w:rsid w:val="004F519A"/>
    <w:rsid w:val="004F53EF"/>
    <w:rsid w:val="004F5505"/>
    <w:rsid w:val="004F579C"/>
    <w:rsid w:val="004F59EA"/>
    <w:rsid w:val="004F5A8D"/>
    <w:rsid w:val="004F5B61"/>
    <w:rsid w:val="004F5FB6"/>
    <w:rsid w:val="004F6034"/>
    <w:rsid w:val="004F6869"/>
    <w:rsid w:val="004F704E"/>
    <w:rsid w:val="004F71EB"/>
    <w:rsid w:val="004F78D4"/>
    <w:rsid w:val="004F7921"/>
    <w:rsid w:val="004F7F95"/>
    <w:rsid w:val="00500455"/>
    <w:rsid w:val="00500A34"/>
    <w:rsid w:val="0050152B"/>
    <w:rsid w:val="00501713"/>
    <w:rsid w:val="00501B00"/>
    <w:rsid w:val="00501B94"/>
    <w:rsid w:val="00501C71"/>
    <w:rsid w:val="00501D92"/>
    <w:rsid w:val="00501F45"/>
    <w:rsid w:val="00501FED"/>
    <w:rsid w:val="00502928"/>
    <w:rsid w:val="00502AD1"/>
    <w:rsid w:val="00502E16"/>
    <w:rsid w:val="00502EC0"/>
    <w:rsid w:val="00502EEB"/>
    <w:rsid w:val="00503005"/>
    <w:rsid w:val="0050319B"/>
    <w:rsid w:val="00503385"/>
    <w:rsid w:val="00503DAC"/>
    <w:rsid w:val="00503E37"/>
    <w:rsid w:val="005041DB"/>
    <w:rsid w:val="00504584"/>
    <w:rsid w:val="00504682"/>
    <w:rsid w:val="00504817"/>
    <w:rsid w:val="00504A01"/>
    <w:rsid w:val="00504CB9"/>
    <w:rsid w:val="00504D1F"/>
    <w:rsid w:val="00504F36"/>
    <w:rsid w:val="00504F76"/>
    <w:rsid w:val="00505236"/>
    <w:rsid w:val="0050559D"/>
    <w:rsid w:val="0050560C"/>
    <w:rsid w:val="005057D1"/>
    <w:rsid w:val="005058B6"/>
    <w:rsid w:val="005067E4"/>
    <w:rsid w:val="00506A9A"/>
    <w:rsid w:val="00506AEA"/>
    <w:rsid w:val="00506B8A"/>
    <w:rsid w:val="00506CD2"/>
    <w:rsid w:val="0050729B"/>
    <w:rsid w:val="00507C38"/>
    <w:rsid w:val="005101C4"/>
    <w:rsid w:val="00510280"/>
    <w:rsid w:val="005102F5"/>
    <w:rsid w:val="0051041B"/>
    <w:rsid w:val="00510422"/>
    <w:rsid w:val="00510A01"/>
    <w:rsid w:val="00510BC8"/>
    <w:rsid w:val="00510F20"/>
    <w:rsid w:val="00511097"/>
    <w:rsid w:val="00511554"/>
    <w:rsid w:val="00511934"/>
    <w:rsid w:val="005119C3"/>
    <w:rsid w:val="00511ADB"/>
    <w:rsid w:val="00511F44"/>
    <w:rsid w:val="00511F6D"/>
    <w:rsid w:val="0051240C"/>
    <w:rsid w:val="00512ABF"/>
    <w:rsid w:val="00512F49"/>
    <w:rsid w:val="005130A9"/>
    <w:rsid w:val="00513612"/>
    <w:rsid w:val="00513BCF"/>
    <w:rsid w:val="00513D73"/>
    <w:rsid w:val="00513EC5"/>
    <w:rsid w:val="00514021"/>
    <w:rsid w:val="0051496C"/>
    <w:rsid w:val="00514A43"/>
    <w:rsid w:val="00514C49"/>
    <w:rsid w:val="00514F31"/>
    <w:rsid w:val="00514F4E"/>
    <w:rsid w:val="00514FA0"/>
    <w:rsid w:val="00515066"/>
    <w:rsid w:val="005152A6"/>
    <w:rsid w:val="005152C7"/>
    <w:rsid w:val="005153EE"/>
    <w:rsid w:val="0051545D"/>
    <w:rsid w:val="00515501"/>
    <w:rsid w:val="00515B66"/>
    <w:rsid w:val="00515E34"/>
    <w:rsid w:val="0051632A"/>
    <w:rsid w:val="0051638B"/>
    <w:rsid w:val="005167A8"/>
    <w:rsid w:val="00516949"/>
    <w:rsid w:val="00516A07"/>
    <w:rsid w:val="00516D93"/>
    <w:rsid w:val="00516F2C"/>
    <w:rsid w:val="005170F6"/>
    <w:rsid w:val="005174E5"/>
    <w:rsid w:val="00517701"/>
    <w:rsid w:val="00517FF6"/>
    <w:rsid w:val="0052037B"/>
    <w:rsid w:val="00520556"/>
    <w:rsid w:val="00520E79"/>
    <w:rsid w:val="00521DB5"/>
    <w:rsid w:val="00521F32"/>
    <w:rsid w:val="00522393"/>
    <w:rsid w:val="00522620"/>
    <w:rsid w:val="0052270C"/>
    <w:rsid w:val="0052270E"/>
    <w:rsid w:val="005227C4"/>
    <w:rsid w:val="0052296F"/>
    <w:rsid w:val="005235AD"/>
    <w:rsid w:val="00523E45"/>
    <w:rsid w:val="00524178"/>
    <w:rsid w:val="00524202"/>
    <w:rsid w:val="005245C5"/>
    <w:rsid w:val="005249AB"/>
    <w:rsid w:val="00524BFF"/>
    <w:rsid w:val="00524DD1"/>
    <w:rsid w:val="00524ED1"/>
    <w:rsid w:val="005250DC"/>
    <w:rsid w:val="00525210"/>
    <w:rsid w:val="00525387"/>
    <w:rsid w:val="00525656"/>
    <w:rsid w:val="00525699"/>
    <w:rsid w:val="00525810"/>
    <w:rsid w:val="00525945"/>
    <w:rsid w:val="00525E9C"/>
    <w:rsid w:val="0052642D"/>
    <w:rsid w:val="005267F9"/>
    <w:rsid w:val="00526820"/>
    <w:rsid w:val="00526B23"/>
    <w:rsid w:val="00526B81"/>
    <w:rsid w:val="00526BB6"/>
    <w:rsid w:val="00526C8A"/>
    <w:rsid w:val="00526DB8"/>
    <w:rsid w:val="00526F0D"/>
    <w:rsid w:val="00527A6C"/>
    <w:rsid w:val="00527CFA"/>
    <w:rsid w:val="005303AB"/>
    <w:rsid w:val="005303F5"/>
    <w:rsid w:val="00530496"/>
    <w:rsid w:val="005304BC"/>
    <w:rsid w:val="0053055B"/>
    <w:rsid w:val="00530DB5"/>
    <w:rsid w:val="005311A6"/>
    <w:rsid w:val="005315BB"/>
    <w:rsid w:val="0053196F"/>
    <w:rsid w:val="00531B26"/>
    <w:rsid w:val="00531B90"/>
    <w:rsid w:val="00531C2D"/>
    <w:rsid w:val="00531C75"/>
    <w:rsid w:val="00531D47"/>
    <w:rsid w:val="0053241B"/>
    <w:rsid w:val="00532856"/>
    <w:rsid w:val="005329B6"/>
    <w:rsid w:val="00532E7B"/>
    <w:rsid w:val="00533556"/>
    <w:rsid w:val="0053367B"/>
    <w:rsid w:val="005336AA"/>
    <w:rsid w:val="00533724"/>
    <w:rsid w:val="005338D5"/>
    <w:rsid w:val="00533E40"/>
    <w:rsid w:val="00534119"/>
    <w:rsid w:val="00534C02"/>
    <w:rsid w:val="00535021"/>
    <w:rsid w:val="0053666E"/>
    <w:rsid w:val="00536B94"/>
    <w:rsid w:val="00536F9A"/>
    <w:rsid w:val="0053783A"/>
    <w:rsid w:val="00537F30"/>
    <w:rsid w:val="0054018D"/>
    <w:rsid w:val="00540377"/>
    <w:rsid w:val="00540609"/>
    <w:rsid w:val="0054155C"/>
    <w:rsid w:val="00541C29"/>
    <w:rsid w:val="00541CE9"/>
    <w:rsid w:val="00541F86"/>
    <w:rsid w:val="005421C6"/>
    <w:rsid w:val="0054244E"/>
    <w:rsid w:val="00542545"/>
    <w:rsid w:val="0054264B"/>
    <w:rsid w:val="00542C01"/>
    <w:rsid w:val="00542FE2"/>
    <w:rsid w:val="005435CE"/>
    <w:rsid w:val="00543786"/>
    <w:rsid w:val="00543976"/>
    <w:rsid w:val="00543ABA"/>
    <w:rsid w:val="0054503C"/>
    <w:rsid w:val="0054569C"/>
    <w:rsid w:val="005458A3"/>
    <w:rsid w:val="00546389"/>
    <w:rsid w:val="00546612"/>
    <w:rsid w:val="005467E1"/>
    <w:rsid w:val="00546823"/>
    <w:rsid w:val="00546CE2"/>
    <w:rsid w:val="005475D8"/>
    <w:rsid w:val="0054762B"/>
    <w:rsid w:val="00547701"/>
    <w:rsid w:val="00547CA2"/>
    <w:rsid w:val="00547E50"/>
    <w:rsid w:val="00550168"/>
    <w:rsid w:val="005501D7"/>
    <w:rsid w:val="005501F1"/>
    <w:rsid w:val="00550430"/>
    <w:rsid w:val="00550AA2"/>
    <w:rsid w:val="00550AE1"/>
    <w:rsid w:val="00550BAB"/>
    <w:rsid w:val="005514AC"/>
    <w:rsid w:val="0055180C"/>
    <w:rsid w:val="00551F36"/>
    <w:rsid w:val="00551F4F"/>
    <w:rsid w:val="005520B9"/>
    <w:rsid w:val="00552571"/>
    <w:rsid w:val="00552605"/>
    <w:rsid w:val="00552811"/>
    <w:rsid w:val="0055283B"/>
    <w:rsid w:val="005528C6"/>
    <w:rsid w:val="00552E06"/>
    <w:rsid w:val="00552E07"/>
    <w:rsid w:val="00552FBF"/>
    <w:rsid w:val="005530B8"/>
    <w:rsid w:val="005533D7"/>
    <w:rsid w:val="0055363E"/>
    <w:rsid w:val="00553D1A"/>
    <w:rsid w:val="00553DF4"/>
    <w:rsid w:val="00553E65"/>
    <w:rsid w:val="00554AB4"/>
    <w:rsid w:val="00554AB6"/>
    <w:rsid w:val="0055537E"/>
    <w:rsid w:val="00555816"/>
    <w:rsid w:val="00555C56"/>
    <w:rsid w:val="00556298"/>
    <w:rsid w:val="0055633E"/>
    <w:rsid w:val="00556670"/>
    <w:rsid w:val="00557006"/>
    <w:rsid w:val="00557B39"/>
    <w:rsid w:val="00557C3A"/>
    <w:rsid w:val="00557FB4"/>
    <w:rsid w:val="00560505"/>
    <w:rsid w:val="00560A2A"/>
    <w:rsid w:val="00560CE6"/>
    <w:rsid w:val="00560E3B"/>
    <w:rsid w:val="0056159D"/>
    <w:rsid w:val="00561696"/>
    <w:rsid w:val="00561BF9"/>
    <w:rsid w:val="00561F92"/>
    <w:rsid w:val="00561FE2"/>
    <w:rsid w:val="00562300"/>
    <w:rsid w:val="00562354"/>
    <w:rsid w:val="005625CD"/>
    <w:rsid w:val="005627E3"/>
    <w:rsid w:val="005630E6"/>
    <w:rsid w:val="0056349D"/>
    <w:rsid w:val="0056398B"/>
    <w:rsid w:val="005642B6"/>
    <w:rsid w:val="005644BC"/>
    <w:rsid w:val="0056457A"/>
    <w:rsid w:val="00564747"/>
    <w:rsid w:val="00564CAD"/>
    <w:rsid w:val="00564F98"/>
    <w:rsid w:val="0056514A"/>
    <w:rsid w:val="0056515D"/>
    <w:rsid w:val="00565200"/>
    <w:rsid w:val="00565340"/>
    <w:rsid w:val="00565AC9"/>
    <w:rsid w:val="00565C6E"/>
    <w:rsid w:val="00565EEC"/>
    <w:rsid w:val="00565F4F"/>
    <w:rsid w:val="005664FF"/>
    <w:rsid w:val="0056760E"/>
    <w:rsid w:val="005676B1"/>
    <w:rsid w:val="00567D03"/>
    <w:rsid w:val="005703DE"/>
    <w:rsid w:val="005705C8"/>
    <w:rsid w:val="005709B2"/>
    <w:rsid w:val="005709D0"/>
    <w:rsid w:val="00570BBB"/>
    <w:rsid w:val="00571F18"/>
    <w:rsid w:val="00571F25"/>
    <w:rsid w:val="00571F26"/>
    <w:rsid w:val="00571FA2"/>
    <w:rsid w:val="005723CA"/>
    <w:rsid w:val="0057262F"/>
    <w:rsid w:val="005727FF"/>
    <w:rsid w:val="00572851"/>
    <w:rsid w:val="00573320"/>
    <w:rsid w:val="00573BE3"/>
    <w:rsid w:val="005740D1"/>
    <w:rsid w:val="005744EC"/>
    <w:rsid w:val="005745AE"/>
    <w:rsid w:val="00574943"/>
    <w:rsid w:val="005750DE"/>
    <w:rsid w:val="005755F1"/>
    <w:rsid w:val="00575A0F"/>
    <w:rsid w:val="00575AC5"/>
    <w:rsid w:val="00576387"/>
    <w:rsid w:val="005772DC"/>
    <w:rsid w:val="00577434"/>
    <w:rsid w:val="00577CA1"/>
    <w:rsid w:val="0058023D"/>
    <w:rsid w:val="0058077D"/>
    <w:rsid w:val="00580A4D"/>
    <w:rsid w:val="00580C41"/>
    <w:rsid w:val="0058153A"/>
    <w:rsid w:val="005815DD"/>
    <w:rsid w:val="00581A56"/>
    <w:rsid w:val="00581FF8"/>
    <w:rsid w:val="005822B0"/>
    <w:rsid w:val="00582366"/>
    <w:rsid w:val="00582458"/>
    <w:rsid w:val="00582B85"/>
    <w:rsid w:val="00582CCF"/>
    <w:rsid w:val="00582F23"/>
    <w:rsid w:val="0058331F"/>
    <w:rsid w:val="0058340A"/>
    <w:rsid w:val="005835E8"/>
    <w:rsid w:val="005835FB"/>
    <w:rsid w:val="005838E6"/>
    <w:rsid w:val="00584068"/>
    <w:rsid w:val="00584320"/>
    <w:rsid w:val="0058464E"/>
    <w:rsid w:val="0058474F"/>
    <w:rsid w:val="00584A67"/>
    <w:rsid w:val="00584ACC"/>
    <w:rsid w:val="00584BF7"/>
    <w:rsid w:val="00585519"/>
    <w:rsid w:val="005856B6"/>
    <w:rsid w:val="00585C50"/>
    <w:rsid w:val="00586364"/>
    <w:rsid w:val="005863DF"/>
    <w:rsid w:val="0058649C"/>
    <w:rsid w:val="005865EB"/>
    <w:rsid w:val="005867A8"/>
    <w:rsid w:val="00586855"/>
    <w:rsid w:val="005868F5"/>
    <w:rsid w:val="00586AF8"/>
    <w:rsid w:val="00586DE1"/>
    <w:rsid w:val="005872BD"/>
    <w:rsid w:val="0059036A"/>
    <w:rsid w:val="00590436"/>
    <w:rsid w:val="00590829"/>
    <w:rsid w:val="005915AA"/>
    <w:rsid w:val="00591737"/>
    <w:rsid w:val="00591770"/>
    <w:rsid w:val="005925FF"/>
    <w:rsid w:val="0059263B"/>
    <w:rsid w:val="00592BFE"/>
    <w:rsid w:val="00592C8E"/>
    <w:rsid w:val="00592F26"/>
    <w:rsid w:val="00592FEB"/>
    <w:rsid w:val="0059381D"/>
    <w:rsid w:val="00593AE0"/>
    <w:rsid w:val="00593E2F"/>
    <w:rsid w:val="0059420A"/>
    <w:rsid w:val="00594253"/>
    <w:rsid w:val="005948AC"/>
    <w:rsid w:val="00595684"/>
    <w:rsid w:val="005956D6"/>
    <w:rsid w:val="00595A8B"/>
    <w:rsid w:val="00595B94"/>
    <w:rsid w:val="00595C06"/>
    <w:rsid w:val="00595CF7"/>
    <w:rsid w:val="00596AD7"/>
    <w:rsid w:val="00596B10"/>
    <w:rsid w:val="00596EE2"/>
    <w:rsid w:val="00597084"/>
    <w:rsid w:val="005972D1"/>
    <w:rsid w:val="00597609"/>
    <w:rsid w:val="005976D8"/>
    <w:rsid w:val="00597AE2"/>
    <w:rsid w:val="00597BFD"/>
    <w:rsid w:val="005A0133"/>
    <w:rsid w:val="005A0182"/>
    <w:rsid w:val="005A01CB"/>
    <w:rsid w:val="005A07A2"/>
    <w:rsid w:val="005A08C1"/>
    <w:rsid w:val="005A0BBA"/>
    <w:rsid w:val="005A10CE"/>
    <w:rsid w:val="005A14FB"/>
    <w:rsid w:val="005A1940"/>
    <w:rsid w:val="005A1B86"/>
    <w:rsid w:val="005A1E27"/>
    <w:rsid w:val="005A250A"/>
    <w:rsid w:val="005A25CA"/>
    <w:rsid w:val="005A2894"/>
    <w:rsid w:val="005A2D53"/>
    <w:rsid w:val="005A2E21"/>
    <w:rsid w:val="005A30C7"/>
    <w:rsid w:val="005A31FF"/>
    <w:rsid w:val="005A3BF2"/>
    <w:rsid w:val="005A3C07"/>
    <w:rsid w:val="005A3E28"/>
    <w:rsid w:val="005A3E9A"/>
    <w:rsid w:val="005A42EA"/>
    <w:rsid w:val="005A453B"/>
    <w:rsid w:val="005A49EC"/>
    <w:rsid w:val="005A4BB2"/>
    <w:rsid w:val="005A4F2B"/>
    <w:rsid w:val="005A4F3B"/>
    <w:rsid w:val="005A4FAE"/>
    <w:rsid w:val="005A5026"/>
    <w:rsid w:val="005A58FF"/>
    <w:rsid w:val="005A5EAF"/>
    <w:rsid w:val="005A611D"/>
    <w:rsid w:val="005A63AB"/>
    <w:rsid w:val="005A63EC"/>
    <w:rsid w:val="005A64C0"/>
    <w:rsid w:val="005A6600"/>
    <w:rsid w:val="005A68AF"/>
    <w:rsid w:val="005A6B97"/>
    <w:rsid w:val="005A6EFD"/>
    <w:rsid w:val="005A6F12"/>
    <w:rsid w:val="005A70E2"/>
    <w:rsid w:val="005A7622"/>
    <w:rsid w:val="005A79ED"/>
    <w:rsid w:val="005A7A05"/>
    <w:rsid w:val="005A7A5F"/>
    <w:rsid w:val="005A7CAA"/>
    <w:rsid w:val="005A7D64"/>
    <w:rsid w:val="005A7FC2"/>
    <w:rsid w:val="005B0032"/>
    <w:rsid w:val="005B049A"/>
    <w:rsid w:val="005B0B98"/>
    <w:rsid w:val="005B0D29"/>
    <w:rsid w:val="005B107A"/>
    <w:rsid w:val="005B12FF"/>
    <w:rsid w:val="005B149B"/>
    <w:rsid w:val="005B1599"/>
    <w:rsid w:val="005B1FA9"/>
    <w:rsid w:val="005B2565"/>
    <w:rsid w:val="005B2AA7"/>
    <w:rsid w:val="005B31A9"/>
    <w:rsid w:val="005B3386"/>
    <w:rsid w:val="005B3392"/>
    <w:rsid w:val="005B3438"/>
    <w:rsid w:val="005B347E"/>
    <w:rsid w:val="005B352F"/>
    <w:rsid w:val="005B3C11"/>
    <w:rsid w:val="005B3EE8"/>
    <w:rsid w:val="005B4046"/>
    <w:rsid w:val="005B4C18"/>
    <w:rsid w:val="005B4C4D"/>
    <w:rsid w:val="005B568C"/>
    <w:rsid w:val="005B5716"/>
    <w:rsid w:val="005B6124"/>
    <w:rsid w:val="005B6C3B"/>
    <w:rsid w:val="005B6D9E"/>
    <w:rsid w:val="005B6DC5"/>
    <w:rsid w:val="005B7170"/>
    <w:rsid w:val="005B7DC9"/>
    <w:rsid w:val="005C000E"/>
    <w:rsid w:val="005C01D1"/>
    <w:rsid w:val="005C0A40"/>
    <w:rsid w:val="005C0E82"/>
    <w:rsid w:val="005C0F51"/>
    <w:rsid w:val="005C12D1"/>
    <w:rsid w:val="005C1719"/>
    <w:rsid w:val="005C1785"/>
    <w:rsid w:val="005C1917"/>
    <w:rsid w:val="005C1C06"/>
    <w:rsid w:val="005C1C28"/>
    <w:rsid w:val="005C1C5E"/>
    <w:rsid w:val="005C1D42"/>
    <w:rsid w:val="005C20CA"/>
    <w:rsid w:val="005C22DA"/>
    <w:rsid w:val="005C2484"/>
    <w:rsid w:val="005C24A7"/>
    <w:rsid w:val="005C24C8"/>
    <w:rsid w:val="005C26E8"/>
    <w:rsid w:val="005C27D7"/>
    <w:rsid w:val="005C2EDC"/>
    <w:rsid w:val="005C3005"/>
    <w:rsid w:val="005C3354"/>
    <w:rsid w:val="005C3BA2"/>
    <w:rsid w:val="005C40ED"/>
    <w:rsid w:val="005C4475"/>
    <w:rsid w:val="005C49D2"/>
    <w:rsid w:val="005C4D89"/>
    <w:rsid w:val="005C530E"/>
    <w:rsid w:val="005C536A"/>
    <w:rsid w:val="005C59BC"/>
    <w:rsid w:val="005C5A76"/>
    <w:rsid w:val="005C5EF7"/>
    <w:rsid w:val="005C5F7F"/>
    <w:rsid w:val="005C6100"/>
    <w:rsid w:val="005C631A"/>
    <w:rsid w:val="005C6441"/>
    <w:rsid w:val="005C6DB5"/>
    <w:rsid w:val="005C6EA6"/>
    <w:rsid w:val="005C7094"/>
    <w:rsid w:val="005C72AA"/>
    <w:rsid w:val="005C7698"/>
    <w:rsid w:val="005C779F"/>
    <w:rsid w:val="005C78F0"/>
    <w:rsid w:val="005C7D6E"/>
    <w:rsid w:val="005C7F48"/>
    <w:rsid w:val="005D0EB8"/>
    <w:rsid w:val="005D0F39"/>
    <w:rsid w:val="005D10BA"/>
    <w:rsid w:val="005D1172"/>
    <w:rsid w:val="005D127E"/>
    <w:rsid w:val="005D1623"/>
    <w:rsid w:val="005D1908"/>
    <w:rsid w:val="005D1976"/>
    <w:rsid w:val="005D1A51"/>
    <w:rsid w:val="005D1A92"/>
    <w:rsid w:val="005D1BDD"/>
    <w:rsid w:val="005D1BF0"/>
    <w:rsid w:val="005D1D2C"/>
    <w:rsid w:val="005D2087"/>
    <w:rsid w:val="005D25EF"/>
    <w:rsid w:val="005D26F8"/>
    <w:rsid w:val="005D287C"/>
    <w:rsid w:val="005D2892"/>
    <w:rsid w:val="005D29F0"/>
    <w:rsid w:val="005D329B"/>
    <w:rsid w:val="005D3B82"/>
    <w:rsid w:val="005D3D41"/>
    <w:rsid w:val="005D3F5B"/>
    <w:rsid w:val="005D41B7"/>
    <w:rsid w:val="005D41C5"/>
    <w:rsid w:val="005D4928"/>
    <w:rsid w:val="005D4B97"/>
    <w:rsid w:val="005D4C2B"/>
    <w:rsid w:val="005D5212"/>
    <w:rsid w:val="005D537B"/>
    <w:rsid w:val="005D5391"/>
    <w:rsid w:val="005D594F"/>
    <w:rsid w:val="005D5A1A"/>
    <w:rsid w:val="005D5CC3"/>
    <w:rsid w:val="005D5F39"/>
    <w:rsid w:val="005D61BC"/>
    <w:rsid w:val="005D6438"/>
    <w:rsid w:val="005D6721"/>
    <w:rsid w:val="005D6D41"/>
    <w:rsid w:val="005E0035"/>
    <w:rsid w:val="005E029D"/>
    <w:rsid w:val="005E04F6"/>
    <w:rsid w:val="005E073A"/>
    <w:rsid w:val="005E0847"/>
    <w:rsid w:val="005E08E1"/>
    <w:rsid w:val="005E0990"/>
    <w:rsid w:val="005E0A25"/>
    <w:rsid w:val="005E0B2C"/>
    <w:rsid w:val="005E150B"/>
    <w:rsid w:val="005E19E7"/>
    <w:rsid w:val="005E1C53"/>
    <w:rsid w:val="005E1C7B"/>
    <w:rsid w:val="005E1D5A"/>
    <w:rsid w:val="005E21BF"/>
    <w:rsid w:val="005E26AF"/>
    <w:rsid w:val="005E2AAE"/>
    <w:rsid w:val="005E2D71"/>
    <w:rsid w:val="005E2F46"/>
    <w:rsid w:val="005E3489"/>
    <w:rsid w:val="005E3916"/>
    <w:rsid w:val="005E3AC2"/>
    <w:rsid w:val="005E4152"/>
    <w:rsid w:val="005E43F0"/>
    <w:rsid w:val="005E4471"/>
    <w:rsid w:val="005E4502"/>
    <w:rsid w:val="005E499F"/>
    <w:rsid w:val="005E49E8"/>
    <w:rsid w:val="005E49EC"/>
    <w:rsid w:val="005E4C78"/>
    <w:rsid w:val="005E559B"/>
    <w:rsid w:val="005E572A"/>
    <w:rsid w:val="005E577C"/>
    <w:rsid w:val="005E5D0F"/>
    <w:rsid w:val="005E64F8"/>
    <w:rsid w:val="005E6D07"/>
    <w:rsid w:val="005E70B6"/>
    <w:rsid w:val="005E7187"/>
    <w:rsid w:val="005F06F0"/>
    <w:rsid w:val="005F07C7"/>
    <w:rsid w:val="005F0825"/>
    <w:rsid w:val="005F0E74"/>
    <w:rsid w:val="005F1395"/>
    <w:rsid w:val="005F16C5"/>
    <w:rsid w:val="005F1CE3"/>
    <w:rsid w:val="005F1DE4"/>
    <w:rsid w:val="005F1F47"/>
    <w:rsid w:val="005F1FF5"/>
    <w:rsid w:val="005F2526"/>
    <w:rsid w:val="005F27C9"/>
    <w:rsid w:val="005F28D4"/>
    <w:rsid w:val="005F2EB9"/>
    <w:rsid w:val="005F3201"/>
    <w:rsid w:val="005F500E"/>
    <w:rsid w:val="005F5041"/>
    <w:rsid w:val="005F56E4"/>
    <w:rsid w:val="005F57DD"/>
    <w:rsid w:val="005F5878"/>
    <w:rsid w:val="005F5CB2"/>
    <w:rsid w:val="005F5D19"/>
    <w:rsid w:val="005F6276"/>
    <w:rsid w:val="005F6EF8"/>
    <w:rsid w:val="005F6F6D"/>
    <w:rsid w:val="005F757B"/>
    <w:rsid w:val="005F77F4"/>
    <w:rsid w:val="005F7B9D"/>
    <w:rsid w:val="0060006A"/>
    <w:rsid w:val="006012B1"/>
    <w:rsid w:val="0060144F"/>
    <w:rsid w:val="00601799"/>
    <w:rsid w:val="00601F10"/>
    <w:rsid w:val="00601FCF"/>
    <w:rsid w:val="00602794"/>
    <w:rsid w:val="006028A6"/>
    <w:rsid w:val="0060295C"/>
    <w:rsid w:val="00602D7F"/>
    <w:rsid w:val="00603288"/>
    <w:rsid w:val="0060347E"/>
    <w:rsid w:val="00604628"/>
    <w:rsid w:val="0060466B"/>
    <w:rsid w:val="00604DB2"/>
    <w:rsid w:val="00605035"/>
    <w:rsid w:val="006053DC"/>
    <w:rsid w:val="006057A1"/>
    <w:rsid w:val="006057DE"/>
    <w:rsid w:val="0060582D"/>
    <w:rsid w:val="00605C35"/>
    <w:rsid w:val="00606095"/>
    <w:rsid w:val="0060613F"/>
    <w:rsid w:val="0060616A"/>
    <w:rsid w:val="006064A4"/>
    <w:rsid w:val="00606899"/>
    <w:rsid w:val="00606B46"/>
    <w:rsid w:val="00606EB4"/>
    <w:rsid w:val="006075F8"/>
    <w:rsid w:val="00607A5A"/>
    <w:rsid w:val="00607F77"/>
    <w:rsid w:val="0061028F"/>
    <w:rsid w:val="006106AA"/>
    <w:rsid w:val="00610756"/>
    <w:rsid w:val="006107AB"/>
    <w:rsid w:val="006109CE"/>
    <w:rsid w:val="00610ADE"/>
    <w:rsid w:val="00610D10"/>
    <w:rsid w:val="00610E91"/>
    <w:rsid w:val="006115A5"/>
    <w:rsid w:val="00611CFE"/>
    <w:rsid w:val="00611DE2"/>
    <w:rsid w:val="00612262"/>
    <w:rsid w:val="0061256E"/>
    <w:rsid w:val="0061277E"/>
    <w:rsid w:val="00612877"/>
    <w:rsid w:val="00612B67"/>
    <w:rsid w:val="00612BBE"/>
    <w:rsid w:val="006130E5"/>
    <w:rsid w:val="006136A8"/>
    <w:rsid w:val="006138D1"/>
    <w:rsid w:val="0061390B"/>
    <w:rsid w:val="00613B54"/>
    <w:rsid w:val="00613B82"/>
    <w:rsid w:val="00613C40"/>
    <w:rsid w:val="00613ECB"/>
    <w:rsid w:val="006140A7"/>
    <w:rsid w:val="00614166"/>
    <w:rsid w:val="006141EE"/>
    <w:rsid w:val="006149C8"/>
    <w:rsid w:val="00614E66"/>
    <w:rsid w:val="00614FDC"/>
    <w:rsid w:val="00615119"/>
    <w:rsid w:val="00615202"/>
    <w:rsid w:val="0061534F"/>
    <w:rsid w:val="0061597B"/>
    <w:rsid w:val="00615F06"/>
    <w:rsid w:val="006161C4"/>
    <w:rsid w:val="00616320"/>
    <w:rsid w:val="00616450"/>
    <w:rsid w:val="00616766"/>
    <w:rsid w:val="00616841"/>
    <w:rsid w:val="00616B03"/>
    <w:rsid w:val="006170E2"/>
    <w:rsid w:val="0061716C"/>
    <w:rsid w:val="00617396"/>
    <w:rsid w:val="0061748D"/>
    <w:rsid w:val="00617703"/>
    <w:rsid w:val="0061788F"/>
    <w:rsid w:val="006179EC"/>
    <w:rsid w:val="006179F6"/>
    <w:rsid w:val="00617CA0"/>
    <w:rsid w:val="00617E6B"/>
    <w:rsid w:val="00620069"/>
    <w:rsid w:val="0062034A"/>
    <w:rsid w:val="0062092A"/>
    <w:rsid w:val="00621456"/>
    <w:rsid w:val="00621544"/>
    <w:rsid w:val="00621A19"/>
    <w:rsid w:val="00621D03"/>
    <w:rsid w:val="00621DC7"/>
    <w:rsid w:val="00622338"/>
    <w:rsid w:val="006226D8"/>
    <w:rsid w:val="00622DF4"/>
    <w:rsid w:val="00622F17"/>
    <w:rsid w:val="00622FD0"/>
    <w:rsid w:val="006234AF"/>
    <w:rsid w:val="006234D3"/>
    <w:rsid w:val="00623598"/>
    <w:rsid w:val="00623643"/>
    <w:rsid w:val="00623AB3"/>
    <w:rsid w:val="00623B91"/>
    <w:rsid w:val="00623CDD"/>
    <w:rsid w:val="00624311"/>
    <w:rsid w:val="006243A1"/>
    <w:rsid w:val="00624408"/>
    <w:rsid w:val="00624DC3"/>
    <w:rsid w:val="00625223"/>
    <w:rsid w:val="006259CC"/>
    <w:rsid w:val="00625D88"/>
    <w:rsid w:val="00625F3A"/>
    <w:rsid w:val="00626124"/>
    <w:rsid w:val="00626692"/>
    <w:rsid w:val="00626718"/>
    <w:rsid w:val="00626AE0"/>
    <w:rsid w:val="00627E42"/>
    <w:rsid w:val="006304B9"/>
    <w:rsid w:val="00630585"/>
    <w:rsid w:val="0063098D"/>
    <w:rsid w:val="00630BC5"/>
    <w:rsid w:val="00630C12"/>
    <w:rsid w:val="00630F60"/>
    <w:rsid w:val="006311E5"/>
    <w:rsid w:val="006319ED"/>
    <w:rsid w:val="00631C5D"/>
    <w:rsid w:val="0063212A"/>
    <w:rsid w:val="0063249B"/>
    <w:rsid w:val="00632603"/>
    <w:rsid w:val="006326FA"/>
    <w:rsid w:val="00632CE6"/>
    <w:rsid w:val="00632E56"/>
    <w:rsid w:val="0063310D"/>
    <w:rsid w:val="006335B4"/>
    <w:rsid w:val="006336EA"/>
    <w:rsid w:val="00633A43"/>
    <w:rsid w:val="00633DC9"/>
    <w:rsid w:val="00633E8C"/>
    <w:rsid w:val="00633F69"/>
    <w:rsid w:val="00633F75"/>
    <w:rsid w:val="00634F5C"/>
    <w:rsid w:val="00635061"/>
    <w:rsid w:val="00635523"/>
    <w:rsid w:val="00635548"/>
    <w:rsid w:val="00635821"/>
    <w:rsid w:val="00635977"/>
    <w:rsid w:val="00635C95"/>
    <w:rsid w:val="00635CBA"/>
    <w:rsid w:val="0063675B"/>
    <w:rsid w:val="006368B0"/>
    <w:rsid w:val="00636919"/>
    <w:rsid w:val="00636F96"/>
    <w:rsid w:val="00637520"/>
    <w:rsid w:val="006378D1"/>
    <w:rsid w:val="00637ACD"/>
    <w:rsid w:val="006403BB"/>
    <w:rsid w:val="00640A2C"/>
    <w:rsid w:val="00641048"/>
    <w:rsid w:val="00641052"/>
    <w:rsid w:val="006415E7"/>
    <w:rsid w:val="006419D0"/>
    <w:rsid w:val="00641EA2"/>
    <w:rsid w:val="006421F1"/>
    <w:rsid w:val="0064299C"/>
    <w:rsid w:val="00642D10"/>
    <w:rsid w:val="00642D46"/>
    <w:rsid w:val="00642DF1"/>
    <w:rsid w:val="0064318E"/>
    <w:rsid w:val="0064338B"/>
    <w:rsid w:val="00643440"/>
    <w:rsid w:val="00644960"/>
    <w:rsid w:val="006450BE"/>
    <w:rsid w:val="00645400"/>
    <w:rsid w:val="0064557E"/>
    <w:rsid w:val="0064565B"/>
    <w:rsid w:val="006458E8"/>
    <w:rsid w:val="00645E1D"/>
    <w:rsid w:val="00645E4B"/>
    <w:rsid w:val="00646417"/>
    <w:rsid w:val="00646516"/>
    <w:rsid w:val="00646542"/>
    <w:rsid w:val="00646577"/>
    <w:rsid w:val="00646D89"/>
    <w:rsid w:val="00646EE2"/>
    <w:rsid w:val="00646F5D"/>
    <w:rsid w:val="0064716B"/>
    <w:rsid w:val="0064721F"/>
    <w:rsid w:val="00647B2F"/>
    <w:rsid w:val="00647EFB"/>
    <w:rsid w:val="00650139"/>
    <w:rsid w:val="006503C8"/>
    <w:rsid w:val="006504F4"/>
    <w:rsid w:val="006508CC"/>
    <w:rsid w:val="00650C82"/>
    <w:rsid w:val="006511C0"/>
    <w:rsid w:val="006518AB"/>
    <w:rsid w:val="00651E25"/>
    <w:rsid w:val="00652875"/>
    <w:rsid w:val="00652C6E"/>
    <w:rsid w:val="00652D9F"/>
    <w:rsid w:val="00652EEC"/>
    <w:rsid w:val="00652EFF"/>
    <w:rsid w:val="0065381D"/>
    <w:rsid w:val="006539C8"/>
    <w:rsid w:val="00653D82"/>
    <w:rsid w:val="00653D8D"/>
    <w:rsid w:val="00653E91"/>
    <w:rsid w:val="0065463C"/>
    <w:rsid w:val="00654807"/>
    <w:rsid w:val="00654BC9"/>
    <w:rsid w:val="00654BF7"/>
    <w:rsid w:val="006552FD"/>
    <w:rsid w:val="006554C3"/>
    <w:rsid w:val="006556B6"/>
    <w:rsid w:val="006556FC"/>
    <w:rsid w:val="006559B8"/>
    <w:rsid w:val="00655E56"/>
    <w:rsid w:val="00656229"/>
    <w:rsid w:val="006562D0"/>
    <w:rsid w:val="0065631E"/>
    <w:rsid w:val="00656443"/>
    <w:rsid w:val="00656898"/>
    <w:rsid w:val="0065693B"/>
    <w:rsid w:val="00656E99"/>
    <w:rsid w:val="00656FE5"/>
    <w:rsid w:val="0065719F"/>
    <w:rsid w:val="00657EF9"/>
    <w:rsid w:val="006601FD"/>
    <w:rsid w:val="00660501"/>
    <w:rsid w:val="00660617"/>
    <w:rsid w:val="00660E9D"/>
    <w:rsid w:val="006619EB"/>
    <w:rsid w:val="00661CAC"/>
    <w:rsid w:val="006620CF"/>
    <w:rsid w:val="00662FFC"/>
    <w:rsid w:val="0066312A"/>
    <w:rsid w:val="00663517"/>
    <w:rsid w:val="00663878"/>
    <w:rsid w:val="00663AF3"/>
    <w:rsid w:val="00663BAD"/>
    <w:rsid w:val="006644E7"/>
    <w:rsid w:val="006645AC"/>
    <w:rsid w:val="00664994"/>
    <w:rsid w:val="00664E87"/>
    <w:rsid w:val="00665100"/>
    <w:rsid w:val="0066512D"/>
    <w:rsid w:val="006658D5"/>
    <w:rsid w:val="00665BAD"/>
    <w:rsid w:val="00665BE9"/>
    <w:rsid w:val="00665E8E"/>
    <w:rsid w:val="00665F1E"/>
    <w:rsid w:val="00665FF5"/>
    <w:rsid w:val="006664F5"/>
    <w:rsid w:val="006668C4"/>
    <w:rsid w:val="00666B6C"/>
    <w:rsid w:val="00666BF3"/>
    <w:rsid w:val="00666FDC"/>
    <w:rsid w:val="006677BF"/>
    <w:rsid w:val="00667A0B"/>
    <w:rsid w:val="00667C86"/>
    <w:rsid w:val="00667F60"/>
    <w:rsid w:val="006701FE"/>
    <w:rsid w:val="00670B54"/>
    <w:rsid w:val="00670BA9"/>
    <w:rsid w:val="00671FB1"/>
    <w:rsid w:val="0067203C"/>
    <w:rsid w:val="0067247B"/>
    <w:rsid w:val="006725B7"/>
    <w:rsid w:val="00672634"/>
    <w:rsid w:val="00672ECE"/>
    <w:rsid w:val="006738EF"/>
    <w:rsid w:val="00673A40"/>
    <w:rsid w:val="006742C7"/>
    <w:rsid w:val="006751BF"/>
    <w:rsid w:val="0067536F"/>
    <w:rsid w:val="006756EF"/>
    <w:rsid w:val="00675832"/>
    <w:rsid w:val="0067625B"/>
    <w:rsid w:val="00676C33"/>
    <w:rsid w:val="00677177"/>
    <w:rsid w:val="0067760B"/>
    <w:rsid w:val="00677673"/>
    <w:rsid w:val="00677DCD"/>
    <w:rsid w:val="0068076D"/>
    <w:rsid w:val="00680883"/>
    <w:rsid w:val="00680AA0"/>
    <w:rsid w:val="00680C59"/>
    <w:rsid w:val="00681060"/>
    <w:rsid w:val="00681255"/>
    <w:rsid w:val="00681589"/>
    <w:rsid w:val="00681766"/>
    <w:rsid w:val="00681823"/>
    <w:rsid w:val="006821FF"/>
    <w:rsid w:val="006823DC"/>
    <w:rsid w:val="00682682"/>
    <w:rsid w:val="00682702"/>
    <w:rsid w:val="00682727"/>
    <w:rsid w:val="00682A37"/>
    <w:rsid w:val="00682B9B"/>
    <w:rsid w:val="0068321C"/>
    <w:rsid w:val="006835FB"/>
    <w:rsid w:val="0068381E"/>
    <w:rsid w:val="00683CB4"/>
    <w:rsid w:val="006842ED"/>
    <w:rsid w:val="006843A1"/>
    <w:rsid w:val="006846E1"/>
    <w:rsid w:val="00684BB8"/>
    <w:rsid w:val="00685263"/>
    <w:rsid w:val="006858D7"/>
    <w:rsid w:val="006859B8"/>
    <w:rsid w:val="00685C91"/>
    <w:rsid w:val="00685E3D"/>
    <w:rsid w:val="00685EE5"/>
    <w:rsid w:val="00686965"/>
    <w:rsid w:val="00686CA7"/>
    <w:rsid w:val="0068738C"/>
    <w:rsid w:val="0068761D"/>
    <w:rsid w:val="006877E6"/>
    <w:rsid w:val="00687DF2"/>
    <w:rsid w:val="00690896"/>
    <w:rsid w:val="0069091F"/>
    <w:rsid w:val="00691555"/>
    <w:rsid w:val="00691890"/>
    <w:rsid w:val="00691DDF"/>
    <w:rsid w:val="00692368"/>
    <w:rsid w:val="00692617"/>
    <w:rsid w:val="00692713"/>
    <w:rsid w:val="006927A3"/>
    <w:rsid w:val="00692898"/>
    <w:rsid w:val="00692A78"/>
    <w:rsid w:val="00692D9A"/>
    <w:rsid w:val="00692EC0"/>
    <w:rsid w:val="00693119"/>
    <w:rsid w:val="006933E5"/>
    <w:rsid w:val="0069364A"/>
    <w:rsid w:val="00693ABE"/>
    <w:rsid w:val="00693C8A"/>
    <w:rsid w:val="00693E91"/>
    <w:rsid w:val="00693FE3"/>
    <w:rsid w:val="0069419B"/>
    <w:rsid w:val="006947E4"/>
    <w:rsid w:val="00694A54"/>
    <w:rsid w:val="00694CAF"/>
    <w:rsid w:val="00694E56"/>
    <w:rsid w:val="00694EA0"/>
    <w:rsid w:val="006953B9"/>
    <w:rsid w:val="00695681"/>
    <w:rsid w:val="00695865"/>
    <w:rsid w:val="0069614F"/>
    <w:rsid w:val="00696452"/>
    <w:rsid w:val="00696AC0"/>
    <w:rsid w:val="00696D73"/>
    <w:rsid w:val="006970BE"/>
    <w:rsid w:val="006970DF"/>
    <w:rsid w:val="006970F0"/>
    <w:rsid w:val="0069776E"/>
    <w:rsid w:val="006977ED"/>
    <w:rsid w:val="006977F5"/>
    <w:rsid w:val="00697A41"/>
    <w:rsid w:val="00697D8E"/>
    <w:rsid w:val="006A1965"/>
    <w:rsid w:val="006A19ED"/>
    <w:rsid w:val="006A2BE4"/>
    <w:rsid w:val="006A2C3D"/>
    <w:rsid w:val="006A2E65"/>
    <w:rsid w:val="006A2EBC"/>
    <w:rsid w:val="006A2F79"/>
    <w:rsid w:val="006A3343"/>
    <w:rsid w:val="006A379F"/>
    <w:rsid w:val="006A3BE5"/>
    <w:rsid w:val="006A3DA5"/>
    <w:rsid w:val="006A4B48"/>
    <w:rsid w:val="006A4EAC"/>
    <w:rsid w:val="006A4F9F"/>
    <w:rsid w:val="006A5070"/>
    <w:rsid w:val="006A50FE"/>
    <w:rsid w:val="006A5890"/>
    <w:rsid w:val="006A5894"/>
    <w:rsid w:val="006A5EA0"/>
    <w:rsid w:val="006A65B0"/>
    <w:rsid w:val="006A67AC"/>
    <w:rsid w:val="006A67FB"/>
    <w:rsid w:val="006A69BE"/>
    <w:rsid w:val="006A74A7"/>
    <w:rsid w:val="006A783B"/>
    <w:rsid w:val="006A7925"/>
    <w:rsid w:val="006A7B33"/>
    <w:rsid w:val="006A7C42"/>
    <w:rsid w:val="006A7C97"/>
    <w:rsid w:val="006B0CF1"/>
    <w:rsid w:val="006B0E58"/>
    <w:rsid w:val="006B1153"/>
    <w:rsid w:val="006B12C5"/>
    <w:rsid w:val="006B1799"/>
    <w:rsid w:val="006B219F"/>
    <w:rsid w:val="006B3E19"/>
    <w:rsid w:val="006B40FF"/>
    <w:rsid w:val="006B4126"/>
    <w:rsid w:val="006B428A"/>
    <w:rsid w:val="006B4D7E"/>
    <w:rsid w:val="006B4E13"/>
    <w:rsid w:val="006B4E15"/>
    <w:rsid w:val="006B51C6"/>
    <w:rsid w:val="006B5481"/>
    <w:rsid w:val="006B670E"/>
    <w:rsid w:val="006B678E"/>
    <w:rsid w:val="006B69F4"/>
    <w:rsid w:val="006B6B29"/>
    <w:rsid w:val="006B6BA9"/>
    <w:rsid w:val="006B6E3E"/>
    <w:rsid w:val="006B6E8A"/>
    <w:rsid w:val="006B6E91"/>
    <w:rsid w:val="006B75DD"/>
    <w:rsid w:val="006B7B1E"/>
    <w:rsid w:val="006B7B5B"/>
    <w:rsid w:val="006B7CEB"/>
    <w:rsid w:val="006B7D10"/>
    <w:rsid w:val="006C0699"/>
    <w:rsid w:val="006C0C1E"/>
    <w:rsid w:val="006C0CC1"/>
    <w:rsid w:val="006C2057"/>
    <w:rsid w:val="006C2FA1"/>
    <w:rsid w:val="006C3098"/>
    <w:rsid w:val="006C3471"/>
    <w:rsid w:val="006C3568"/>
    <w:rsid w:val="006C3A1B"/>
    <w:rsid w:val="006C3E57"/>
    <w:rsid w:val="006C421B"/>
    <w:rsid w:val="006C43E9"/>
    <w:rsid w:val="006C4548"/>
    <w:rsid w:val="006C487D"/>
    <w:rsid w:val="006C49A0"/>
    <w:rsid w:val="006C4D4A"/>
    <w:rsid w:val="006C52C5"/>
    <w:rsid w:val="006C6062"/>
    <w:rsid w:val="006C6132"/>
    <w:rsid w:val="006C640B"/>
    <w:rsid w:val="006C649A"/>
    <w:rsid w:val="006C662A"/>
    <w:rsid w:val="006C6731"/>
    <w:rsid w:val="006C67E0"/>
    <w:rsid w:val="006C7008"/>
    <w:rsid w:val="006C73A7"/>
    <w:rsid w:val="006C7ABA"/>
    <w:rsid w:val="006C7BE9"/>
    <w:rsid w:val="006C7D40"/>
    <w:rsid w:val="006D0893"/>
    <w:rsid w:val="006D0A04"/>
    <w:rsid w:val="006D0B06"/>
    <w:rsid w:val="006D0CFD"/>
    <w:rsid w:val="006D0D60"/>
    <w:rsid w:val="006D0D9D"/>
    <w:rsid w:val="006D0F61"/>
    <w:rsid w:val="006D1122"/>
    <w:rsid w:val="006D1177"/>
    <w:rsid w:val="006D1CE8"/>
    <w:rsid w:val="006D1FE5"/>
    <w:rsid w:val="006D22CE"/>
    <w:rsid w:val="006D237A"/>
    <w:rsid w:val="006D323E"/>
    <w:rsid w:val="006D3738"/>
    <w:rsid w:val="006D37E2"/>
    <w:rsid w:val="006D3A25"/>
    <w:rsid w:val="006D3B31"/>
    <w:rsid w:val="006D3C00"/>
    <w:rsid w:val="006D3C2D"/>
    <w:rsid w:val="006D3F30"/>
    <w:rsid w:val="006D3FF6"/>
    <w:rsid w:val="006D42D0"/>
    <w:rsid w:val="006D448D"/>
    <w:rsid w:val="006D469F"/>
    <w:rsid w:val="006D53F8"/>
    <w:rsid w:val="006D55ED"/>
    <w:rsid w:val="006D59A5"/>
    <w:rsid w:val="006D5E1B"/>
    <w:rsid w:val="006D5FF2"/>
    <w:rsid w:val="006D6094"/>
    <w:rsid w:val="006D62D4"/>
    <w:rsid w:val="006D6C3C"/>
    <w:rsid w:val="006D6D20"/>
    <w:rsid w:val="006D7326"/>
    <w:rsid w:val="006D7375"/>
    <w:rsid w:val="006D7B35"/>
    <w:rsid w:val="006D7B44"/>
    <w:rsid w:val="006D7D4E"/>
    <w:rsid w:val="006E0469"/>
    <w:rsid w:val="006E05C0"/>
    <w:rsid w:val="006E064F"/>
    <w:rsid w:val="006E079A"/>
    <w:rsid w:val="006E0B8C"/>
    <w:rsid w:val="006E0E08"/>
    <w:rsid w:val="006E0E74"/>
    <w:rsid w:val="006E131A"/>
    <w:rsid w:val="006E15BB"/>
    <w:rsid w:val="006E1DF4"/>
    <w:rsid w:val="006E2497"/>
    <w:rsid w:val="006E279B"/>
    <w:rsid w:val="006E32D4"/>
    <w:rsid w:val="006E3563"/>
    <w:rsid w:val="006E3675"/>
    <w:rsid w:val="006E3C6C"/>
    <w:rsid w:val="006E420E"/>
    <w:rsid w:val="006E43E1"/>
    <w:rsid w:val="006E475C"/>
    <w:rsid w:val="006E4929"/>
    <w:rsid w:val="006E4A7F"/>
    <w:rsid w:val="006E4C56"/>
    <w:rsid w:val="006E4C96"/>
    <w:rsid w:val="006E4DC1"/>
    <w:rsid w:val="006E53F5"/>
    <w:rsid w:val="006E568B"/>
    <w:rsid w:val="006E5E3F"/>
    <w:rsid w:val="006E60D1"/>
    <w:rsid w:val="006E6495"/>
    <w:rsid w:val="006E6730"/>
    <w:rsid w:val="006E6C38"/>
    <w:rsid w:val="006E6FFD"/>
    <w:rsid w:val="006E71C4"/>
    <w:rsid w:val="006E7686"/>
    <w:rsid w:val="006E780E"/>
    <w:rsid w:val="006E783D"/>
    <w:rsid w:val="006E7B22"/>
    <w:rsid w:val="006E7F0D"/>
    <w:rsid w:val="006F019D"/>
    <w:rsid w:val="006F03A2"/>
    <w:rsid w:val="006F04AB"/>
    <w:rsid w:val="006F0A19"/>
    <w:rsid w:val="006F0A44"/>
    <w:rsid w:val="006F1076"/>
    <w:rsid w:val="006F17EA"/>
    <w:rsid w:val="006F1F62"/>
    <w:rsid w:val="006F295F"/>
    <w:rsid w:val="006F2B36"/>
    <w:rsid w:val="006F2E35"/>
    <w:rsid w:val="006F2F75"/>
    <w:rsid w:val="006F31AD"/>
    <w:rsid w:val="006F38F9"/>
    <w:rsid w:val="006F3A01"/>
    <w:rsid w:val="006F3C7A"/>
    <w:rsid w:val="006F3F48"/>
    <w:rsid w:val="006F4538"/>
    <w:rsid w:val="006F45DD"/>
    <w:rsid w:val="006F4C19"/>
    <w:rsid w:val="006F4FC4"/>
    <w:rsid w:val="006F57BC"/>
    <w:rsid w:val="006F57EC"/>
    <w:rsid w:val="006F5969"/>
    <w:rsid w:val="006F5EB5"/>
    <w:rsid w:val="006F62D8"/>
    <w:rsid w:val="006F66CA"/>
    <w:rsid w:val="006F683D"/>
    <w:rsid w:val="006F6963"/>
    <w:rsid w:val="006F70CB"/>
    <w:rsid w:val="006F7595"/>
    <w:rsid w:val="006F79A3"/>
    <w:rsid w:val="006F79F8"/>
    <w:rsid w:val="006F7CFF"/>
    <w:rsid w:val="006F7E08"/>
    <w:rsid w:val="006F7EF5"/>
    <w:rsid w:val="007008CC"/>
    <w:rsid w:val="007008FF"/>
    <w:rsid w:val="007013E9"/>
    <w:rsid w:val="0070173E"/>
    <w:rsid w:val="00701786"/>
    <w:rsid w:val="007020AD"/>
    <w:rsid w:val="007023B3"/>
    <w:rsid w:val="007025AC"/>
    <w:rsid w:val="00702838"/>
    <w:rsid w:val="00702BBF"/>
    <w:rsid w:val="00702EFF"/>
    <w:rsid w:val="0070305C"/>
    <w:rsid w:val="007030B7"/>
    <w:rsid w:val="0070316C"/>
    <w:rsid w:val="0070340B"/>
    <w:rsid w:val="007036FA"/>
    <w:rsid w:val="00703701"/>
    <w:rsid w:val="00703737"/>
    <w:rsid w:val="00703D06"/>
    <w:rsid w:val="00704677"/>
    <w:rsid w:val="007048E6"/>
    <w:rsid w:val="00704D4B"/>
    <w:rsid w:val="00704D9E"/>
    <w:rsid w:val="00704DF6"/>
    <w:rsid w:val="0070515C"/>
    <w:rsid w:val="0070552A"/>
    <w:rsid w:val="0070552F"/>
    <w:rsid w:val="007055E7"/>
    <w:rsid w:val="00705696"/>
    <w:rsid w:val="007064E2"/>
    <w:rsid w:val="0070651C"/>
    <w:rsid w:val="007065BF"/>
    <w:rsid w:val="00706635"/>
    <w:rsid w:val="0070675D"/>
    <w:rsid w:val="0070690C"/>
    <w:rsid w:val="00706A5E"/>
    <w:rsid w:val="00706E18"/>
    <w:rsid w:val="00707615"/>
    <w:rsid w:val="00707619"/>
    <w:rsid w:val="00707ADB"/>
    <w:rsid w:val="00707D76"/>
    <w:rsid w:val="00707D99"/>
    <w:rsid w:val="007101F3"/>
    <w:rsid w:val="007105ED"/>
    <w:rsid w:val="00710750"/>
    <w:rsid w:val="007108B7"/>
    <w:rsid w:val="00710BB8"/>
    <w:rsid w:val="00710E23"/>
    <w:rsid w:val="0071173F"/>
    <w:rsid w:val="00711C14"/>
    <w:rsid w:val="007121CB"/>
    <w:rsid w:val="00713086"/>
    <w:rsid w:val="007130D3"/>
    <w:rsid w:val="007132A3"/>
    <w:rsid w:val="0071391E"/>
    <w:rsid w:val="00713EFE"/>
    <w:rsid w:val="00713F71"/>
    <w:rsid w:val="0071412A"/>
    <w:rsid w:val="007156B3"/>
    <w:rsid w:val="0071570B"/>
    <w:rsid w:val="00715A4D"/>
    <w:rsid w:val="00715D47"/>
    <w:rsid w:val="00715E15"/>
    <w:rsid w:val="00715F2B"/>
    <w:rsid w:val="007162C6"/>
    <w:rsid w:val="00716421"/>
    <w:rsid w:val="007166B7"/>
    <w:rsid w:val="0071692D"/>
    <w:rsid w:val="00716B4D"/>
    <w:rsid w:val="00717290"/>
    <w:rsid w:val="00717552"/>
    <w:rsid w:val="00717602"/>
    <w:rsid w:val="0071762C"/>
    <w:rsid w:val="00717973"/>
    <w:rsid w:val="00717A5D"/>
    <w:rsid w:val="00717C0C"/>
    <w:rsid w:val="00717E72"/>
    <w:rsid w:val="00720396"/>
    <w:rsid w:val="007205F2"/>
    <w:rsid w:val="007206B7"/>
    <w:rsid w:val="00720CEF"/>
    <w:rsid w:val="00720ECC"/>
    <w:rsid w:val="0072110D"/>
    <w:rsid w:val="007215F1"/>
    <w:rsid w:val="00721782"/>
    <w:rsid w:val="007219FB"/>
    <w:rsid w:val="00721B92"/>
    <w:rsid w:val="007221F4"/>
    <w:rsid w:val="00722726"/>
    <w:rsid w:val="00722B3A"/>
    <w:rsid w:val="00723A0F"/>
    <w:rsid w:val="007243BC"/>
    <w:rsid w:val="00724571"/>
    <w:rsid w:val="00724955"/>
    <w:rsid w:val="00724AA1"/>
    <w:rsid w:val="00724D7E"/>
    <w:rsid w:val="00724E79"/>
    <w:rsid w:val="00724EFB"/>
    <w:rsid w:val="0072516D"/>
    <w:rsid w:val="0072547D"/>
    <w:rsid w:val="00725491"/>
    <w:rsid w:val="0072553A"/>
    <w:rsid w:val="007256CE"/>
    <w:rsid w:val="0072588C"/>
    <w:rsid w:val="00725907"/>
    <w:rsid w:val="00725A0C"/>
    <w:rsid w:val="00725A2B"/>
    <w:rsid w:val="00725FA0"/>
    <w:rsid w:val="00726737"/>
    <w:rsid w:val="00726A02"/>
    <w:rsid w:val="00726D73"/>
    <w:rsid w:val="007270F6"/>
    <w:rsid w:val="007272EF"/>
    <w:rsid w:val="00727922"/>
    <w:rsid w:val="00727BB6"/>
    <w:rsid w:val="00727DA6"/>
    <w:rsid w:val="007301A9"/>
    <w:rsid w:val="0073027B"/>
    <w:rsid w:val="007306E7"/>
    <w:rsid w:val="00731517"/>
    <w:rsid w:val="0073196E"/>
    <w:rsid w:val="00731B5D"/>
    <w:rsid w:val="00732057"/>
    <w:rsid w:val="0073217F"/>
    <w:rsid w:val="00732283"/>
    <w:rsid w:val="00732302"/>
    <w:rsid w:val="007323B7"/>
    <w:rsid w:val="007326CA"/>
    <w:rsid w:val="007326D7"/>
    <w:rsid w:val="00732DE6"/>
    <w:rsid w:val="00732F72"/>
    <w:rsid w:val="007332A3"/>
    <w:rsid w:val="00733587"/>
    <w:rsid w:val="00733A4C"/>
    <w:rsid w:val="007343E5"/>
    <w:rsid w:val="00734E2B"/>
    <w:rsid w:val="00735095"/>
    <w:rsid w:val="007353D3"/>
    <w:rsid w:val="00735421"/>
    <w:rsid w:val="00735A0E"/>
    <w:rsid w:val="00735BF9"/>
    <w:rsid w:val="00735EBD"/>
    <w:rsid w:val="00736ABA"/>
    <w:rsid w:val="007370B4"/>
    <w:rsid w:val="00737D92"/>
    <w:rsid w:val="00737F6B"/>
    <w:rsid w:val="00740545"/>
    <w:rsid w:val="007405D5"/>
    <w:rsid w:val="007406B6"/>
    <w:rsid w:val="007410B3"/>
    <w:rsid w:val="007410CD"/>
    <w:rsid w:val="007419C3"/>
    <w:rsid w:val="00741DE1"/>
    <w:rsid w:val="007420FB"/>
    <w:rsid w:val="007421B7"/>
    <w:rsid w:val="007432BB"/>
    <w:rsid w:val="0074343E"/>
    <w:rsid w:val="007435D7"/>
    <w:rsid w:val="00743770"/>
    <w:rsid w:val="00743BB3"/>
    <w:rsid w:val="00743CBB"/>
    <w:rsid w:val="00743DBE"/>
    <w:rsid w:val="007441F3"/>
    <w:rsid w:val="007442EF"/>
    <w:rsid w:val="00744DAB"/>
    <w:rsid w:val="00744EAD"/>
    <w:rsid w:val="00745058"/>
    <w:rsid w:val="0074532A"/>
    <w:rsid w:val="00745604"/>
    <w:rsid w:val="007459C7"/>
    <w:rsid w:val="00746320"/>
    <w:rsid w:val="007467A7"/>
    <w:rsid w:val="007469DD"/>
    <w:rsid w:val="00746C9C"/>
    <w:rsid w:val="00746E71"/>
    <w:rsid w:val="00746FD6"/>
    <w:rsid w:val="00747209"/>
    <w:rsid w:val="0074741B"/>
    <w:rsid w:val="0074759E"/>
    <w:rsid w:val="0074766A"/>
    <w:rsid w:val="007478EA"/>
    <w:rsid w:val="00747D61"/>
    <w:rsid w:val="007507E6"/>
    <w:rsid w:val="00750AA6"/>
    <w:rsid w:val="00750D68"/>
    <w:rsid w:val="00752345"/>
    <w:rsid w:val="007524FC"/>
    <w:rsid w:val="0075287E"/>
    <w:rsid w:val="00752950"/>
    <w:rsid w:val="00752FB3"/>
    <w:rsid w:val="00753468"/>
    <w:rsid w:val="0075361C"/>
    <w:rsid w:val="00753B27"/>
    <w:rsid w:val="00753EB5"/>
    <w:rsid w:val="0075415C"/>
    <w:rsid w:val="0075449B"/>
    <w:rsid w:val="00754CE0"/>
    <w:rsid w:val="00754F3C"/>
    <w:rsid w:val="007553C4"/>
    <w:rsid w:val="00755D10"/>
    <w:rsid w:val="00755F33"/>
    <w:rsid w:val="0075633C"/>
    <w:rsid w:val="00756A70"/>
    <w:rsid w:val="0075706B"/>
    <w:rsid w:val="00760053"/>
    <w:rsid w:val="007600EC"/>
    <w:rsid w:val="0076012D"/>
    <w:rsid w:val="007604BD"/>
    <w:rsid w:val="0076053B"/>
    <w:rsid w:val="00760947"/>
    <w:rsid w:val="007609DC"/>
    <w:rsid w:val="00760CF5"/>
    <w:rsid w:val="00760DDA"/>
    <w:rsid w:val="00760FBE"/>
    <w:rsid w:val="00761029"/>
    <w:rsid w:val="007611F0"/>
    <w:rsid w:val="00761D90"/>
    <w:rsid w:val="00761F62"/>
    <w:rsid w:val="00762234"/>
    <w:rsid w:val="00762975"/>
    <w:rsid w:val="00762A30"/>
    <w:rsid w:val="00762D2B"/>
    <w:rsid w:val="00762FAD"/>
    <w:rsid w:val="0076347A"/>
    <w:rsid w:val="00763502"/>
    <w:rsid w:val="007636BE"/>
    <w:rsid w:val="007637FC"/>
    <w:rsid w:val="00763933"/>
    <w:rsid w:val="00763A16"/>
    <w:rsid w:val="00763B6F"/>
    <w:rsid w:val="0076451A"/>
    <w:rsid w:val="00764660"/>
    <w:rsid w:val="00764E7A"/>
    <w:rsid w:val="0076527B"/>
    <w:rsid w:val="007658D9"/>
    <w:rsid w:val="00765968"/>
    <w:rsid w:val="007659D7"/>
    <w:rsid w:val="007667FA"/>
    <w:rsid w:val="00766B13"/>
    <w:rsid w:val="00766F69"/>
    <w:rsid w:val="007674EF"/>
    <w:rsid w:val="0076774A"/>
    <w:rsid w:val="00767EE8"/>
    <w:rsid w:val="007703F5"/>
    <w:rsid w:val="00770613"/>
    <w:rsid w:val="0077079A"/>
    <w:rsid w:val="00770BFC"/>
    <w:rsid w:val="00770EA4"/>
    <w:rsid w:val="007710B2"/>
    <w:rsid w:val="00771109"/>
    <w:rsid w:val="00772217"/>
    <w:rsid w:val="00772887"/>
    <w:rsid w:val="007729B8"/>
    <w:rsid w:val="007729EE"/>
    <w:rsid w:val="00773670"/>
    <w:rsid w:val="007736C9"/>
    <w:rsid w:val="00773D7F"/>
    <w:rsid w:val="007745A4"/>
    <w:rsid w:val="007747E3"/>
    <w:rsid w:val="00774870"/>
    <w:rsid w:val="00774CB3"/>
    <w:rsid w:val="00774EE6"/>
    <w:rsid w:val="007752DE"/>
    <w:rsid w:val="00775843"/>
    <w:rsid w:val="00775CFD"/>
    <w:rsid w:val="007767A1"/>
    <w:rsid w:val="00776AF7"/>
    <w:rsid w:val="00776B83"/>
    <w:rsid w:val="00776BF3"/>
    <w:rsid w:val="00776FD7"/>
    <w:rsid w:val="00776FFF"/>
    <w:rsid w:val="007772B6"/>
    <w:rsid w:val="00777993"/>
    <w:rsid w:val="007808DC"/>
    <w:rsid w:val="00780A37"/>
    <w:rsid w:val="00780D78"/>
    <w:rsid w:val="007811C2"/>
    <w:rsid w:val="007818A9"/>
    <w:rsid w:val="00781B1B"/>
    <w:rsid w:val="00782104"/>
    <w:rsid w:val="007823E2"/>
    <w:rsid w:val="00782630"/>
    <w:rsid w:val="007826BE"/>
    <w:rsid w:val="00782A30"/>
    <w:rsid w:val="00782A95"/>
    <w:rsid w:val="00782BE1"/>
    <w:rsid w:val="00782CA8"/>
    <w:rsid w:val="00782D89"/>
    <w:rsid w:val="0078346D"/>
    <w:rsid w:val="007834C3"/>
    <w:rsid w:val="00783BA3"/>
    <w:rsid w:val="00783BFE"/>
    <w:rsid w:val="0078424E"/>
    <w:rsid w:val="007847EC"/>
    <w:rsid w:val="00784821"/>
    <w:rsid w:val="007849A2"/>
    <w:rsid w:val="00784DC5"/>
    <w:rsid w:val="00785611"/>
    <w:rsid w:val="00785B54"/>
    <w:rsid w:val="00785C03"/>
    <w:rsid w:val="00785EE3"/>
    <w:rsid w:val="0078621B"/>
    <w:rsid w:val="007863DE"/>
    <w:rsid w:val="00786BE1"/>
    <w:rsid w:val="00786DC0"/>
    <w:rsid w:val="00786DC6"/>
    <w:rsid w:val="00786EE2"/>
    <w:rsid w:val="00787134"/>
    <w:rsid w:val="00787250"/>
    <w:rsid w:val="0078733A"/>
    <w:rsid w:val="007876AA"/>
    <w:rsid w:val="00787C6B"/>
    <w:rsid w:val="00787D37"/>
    <w:rsid w:val="00790153"/>
    <w:rsid w:val="0079084E"/>
    <w:rsid w:val="00790D33"/>
    <w:rsid w:val="00790FC6"/>
    <w:rsid w:val="0079110D"/>
    <w:rsid w:val="007913AB"/>
    <w:rsid w:val="007914F7"/>
    <w:rsid w:val="007915F3"/>
    <w:rsid w:val="00791D33"/>
    <w:rsid w:val="00791D7E"/>
    <w:rsid w:val="00791E99"/>
    <w:rsid w:val="00792335"/>
    <w:rsid w:val="007929EB"/>
    <w:rsid w:val="00793383"/>
    <w:rsid w:val="00793AC9"/>
    <w:rsid w:val="00793B23"/>
    <w:rsid w:val="00793DFF"/>
    <w:rsid w:val="00794339"/>
    <w:rsid w:val="007943C0"/>
    <w:rsid w:val="007943D2"/>
    <w:rsid w:val="007946BC"/>
    <w:rsid w:val="007949E0"/>
    <w:rsid w:val="0079502E"/>
    <w:rsid w:val="00795142"/>
    <w:rsid w:val="0079523D"/>
    <w:rsid w:val="00795522"/>
    <w:rsid w:val="00796815"/>
    <w:rsid w:val="00796957"/>
    <w:rsid w:val="00796C1F"/>
    <w:rsid w:val="00796F82"/>
    <w:rsid w:val="00797432"/>
    <w:rsid w:val="00797498"/>
    <w:rsid w:val="0079759E"/>
    <w:rsid w:val="00797906"/>
    <w:rsid w:val="00797949"/>
    <w:rsid w:val="00797965"/>
    <w:rsid w:val="007A01BB"/>
    <w:rsid w:val="007A0981"/>
    <w:rsid w:val="007A0FC9"/>
    <w:rsid w:val="007A14A8"/>
    <w:rsid w:val="007A1BD7"/>
    <w:rsid w:val="007A2793"/>
    <w:rsid w:val="007A2DC2"/>
    <w:rsid w:val="007A2E7B"/>
    <w:rsid w:val="007A309C"/>
    <w:rsid w:val="007A3431"/>
    <w:rsid w:val="007A44F3"/>
    <w:rsid w:val="007A45C4"/>
    <w:rsid w:val="007A4953"/>
    <w:rsid w:val="007A49E0"/>
    <w:rsid w:val="007A4F18"/>
    <w:rsid w:val="007A5A2B"/>
    <w:rsid w:val="007A5AAA"/>
    <w:rsid w:val="007A5BB2"/>
    <w:rsid w:val="007A5EBD"/>
    <w:rsid w:val="007A6562"/>
    <w:rsid w:val="007A6AC8"/>
    <w:rsid w:val="007A6BB9"/>
    <w:rsid w:val="007A72CA"/>
    <w:rsid w:val="007A778C"/>
    <w:rsid w:val="007A77E2"/>
    <w:rsid w:val="007B0056"/>
    <w:rsid w:val="007B0113"/>
    <w:rsid w:val="007B01C6"/>
    <w:rsid w:val="007B05C9"/>
    <w:rsid w:val="007B05E5"/>
    <w:rsid w:val="007B07BA"/>
    <w:rsid w:val="007B0E21"/>
    <w:rsid w:val="007B0E90"/>
    <w:rsid w:val="007B1254"/>
    <w:rsid w:val="007B13C6"/>
    <w:rsid w:val="007B1432"/>
    <w:rsid w:val="007B14B2"/>
    <w:rsid w:val="007B1625"/>
    <w:rsid w:val="007B18B3"/>
    <w:rsid w:val="007B1979"/>
    <w:rsid w:val="007B19CF"/>
    <w:rsid w:val="007B1E5F"/>
    <w:rsid w:val="007B1E82"/>
    <w:rsid w:val="007B20A1"/>
    <w:rsid w:val="007B23DB"/>
    <w:rsid w:val="007B2441"/>
    <w:rsid w:val="007B24E2"/>
    <w:rsid w:val="007B2A93"/>
    <w:rsid w:val="007B34CB"/>
    <w:rsid w:val="007B3718"/>
    <w:rsid w:val="007B3996"/>
    <w:rsid w:val="007B3D82"/>
    <w:rsid w:val="007B419F"/>
    <w:rsid w:val="007B4888"/>
    <w:rsid w:val="007B4965"/>
    <w:rsid w:val="007B4B49"/>
    <w:rsid w:val="007B4B50"/>
    <w:rsid w:val="007B568A"/>
    <w:rsid w:val="007B66AE"/>
    <w:rsid w:val="007B6832"/>
    <w:rsid w:val="007B6937"/>
    <w:rsid w:val="007B6A14"/>
    <w:rsid w:val="007B6B6C"/>
    <w:rsid w:val="007B6D30"/>
    <w:rsid w:val="007B706E"/>
    <w:rsid w:val="007B70FB"/>
    <w:rsid w:val="007B71EB"/>
    <w:rsid w:val="007B728D"/>
    <w:rsid w:val="007B7362"/>
    <w:rsid w:val="007B738B"/>
    <w:rsid w:val="007B7946"/>
    <w:rsid w:val="007B7B47"/>
    <w:rsid w:val="007B7C12"/>
    <w:rsid w:val="007B7E08"/>
    <w:rsid w:val="007C0159"/>
    <w:rsid w:val="007C01F8"/>
    <w:rsid w:val="007C0CB4"/>
    <w:rsid w:val="007C0FC0"/>
    <w:rsid w:val="007C1257"/>
    <w:rsid w:val="007C147D"/>
    <w:rsid w:val="007C2344"/>
    <w:rsid w:val="007C26E8"/>
    <w:rsid w:val="007C278D"/>
    <w:rsid w:val="007C282B"/>
    <w:rsid w:val="007C299E"/>
    <w:rsid w:val="007C37A2"/>
    <w:rsid w:val="007C3CB4"/>
    <w:rsid w:val="007C3EF9"/>
    <w:rsid w:val="007C4458"/>
    <w:rsid w:val="007C46E4"/>
    <w:rsid w:val="007C4811"/>
    <w:rsid w:val="007C4966"/>
    <w:rsid w:val="007C4F8F"/>
    <w:rsid w:val="007C563F"/>
    <w:rsid w:val="007C566F"/>
    <w:rsid w:val="007C5B85"/>
    <w:rsid w:val="007C5FCF"/>
    <w:rsid w:val="007C6111"/>
    <w:rsid w:val="007C6205"/>
    <w:rsid w:val="007C6207"/>
    <w:rsid w:val="007C65DD"/>
    <w:rsid w:val="007C660B"/>
    <w:rsid w:val="007C686A"/>
    <w:rsid w:val="007C6945"/>
    <w:rsid w:val="007C6C1C"/>
    <w:rsid w:val="007C6C86"/>
    <w:rsid w:val="007C728E"/>
    <w:rsid w:val="007C7F4A"/>
    <w:rsid w:val="007C7FEF"/>
    <w:rsid w:val="007D0456"/>
    <w:rsid w:val="007D087A"/>
    <w:rsid w:val="007D0AB8"/>
    <w:rsid w:val="007D1625"/>
    <w:rsid w:val="007D1874"/>
    <w:rsid w:val="007D1ACA"/>
    <w:rsid w:val="007D21CF"/>
    <w:rsid w:val="007D26E5"/>
    <w:rsid w:val="007D28CB"/>
    <w:rsid w:val="007D2A5F"/>
    <w:rsid w:val="007D2B0E"/>
    <w:rsid w:val="007D2BB5"/>
    <w:rsid w:val="007D2C53"/>
    <w:rsid w:val="007D2EB6"/>
    <w:rsid w:val="007D2FF8"/>
    <w:rsid w:val="007D30C9"/>
    <w:rsid w:val="007D31A1"/>
    <w:rsid w:val="007D33C1"/>
    <w:rsid w:val="007D3845"/>
    <w:rsid w:val="007D3C37"/>
    <w:rsid w:val="007D3D60"/>
    <w:rsid w:val="007D3EB2"/>
    <w:rsid w:val="007D4198"/>
    <w:rsid w:val="007D4777"/>
    <w:rsid w:val="007D4EB4"/>
    <w:rsid w:val="007D6671"/>
    <w:rsid w:val="007D67F2"/>
    <w:rsid w:val="007D6C12"/>
    <w:rsid w:val="007D6C97"/>
    <w:rsid w:val="007D7193"/>
    <w:rsid w:val="007D773B"/>
    <w:rsid w:val="007D77C0"/>
    <w:rsid w:val="007D7E67"/>
    <w:rsid w:val="007D7FAD"/>
    <w:rsid w:val="007E0347"/>
    <w:rsid w:val="007E04D9"/>
    <w:rsid w:val="007E0908"/>
    <w:rsid w:val="007E0DEF"/>
    <w:rsid w:val="007E0FFB"/>
    <w:rsid w:val="007E17AC"/>
    <w:rsid w:val="007E1980"/>
    <w:rsid w:val="007E1999"/>
    <w:rsid w:val="007E2235"/>
    <w:rsid w:val="007E2258"/>
    <w:rsid w:val="007E284B"/>
    <w:rsid w:val="007E2D3E"/>
    <w:rsid w:val="007E327A"/>
    <w:rsid w:val="007E33E8"/>
    <w:rsid w:val="007E3402"/>
    <w:rsid w:val="007E3644"/>
    <w:rsid w:val="007E3909"/>
    <w:rsid w:val="007E4371"/>
    <w:rsid w:val="007E45C5"/>
    <w:rsid w:val="007E46F5"/>
    <w:rsid w:val="007E4797"/>
    <w:rsid w:val="007E4B76"/>
    <w:rsid w:val="007E4FC4"/>
    <w:rsid w:val="007E5CF3"/>
    <w:rsid w:val="007E5EA8"/>
    <w:rsid w:val="007E5EBE"/>
    <w:rsid w:val="007E6530"/>
    <w:rsid w:val="007E6979"/>
    <w:rsid w:val="007E6C3E"/>
    <w:rsid w:val="007E6D92"/>
    <w:rsid w:val="007E77BD"/>
    <w:rsid w:val="007E79DE"/>
    <w:rsid w:val="007E7A0B"/>
    <w:rsid w:val="007E7A87"/>
    <w:rsid w:val="007E7C8A"/>
    <w:rsid w:val="007E7CEE"/>
    <w:rsid w:val="007E7DD0"/>
    <w:rsid w:val="007F03B4"/>
    <w:rsid w:val="007F0559"/>
    <w:rsid w:val="007F05B2"/>
    <w:rsid w:val="007F0A60"/>
    <w:rsid w:val="007F0CF1"/>
    <w:rsid w:val="007F0D7D"/>
    <w:rsid w:val="007F0F1E"/>
    <w:rsid w:val="007F117F"/>
    <w:rsid w:val="007F12A5"/>
    <w:rsid w:val="007F14DA"/>
    <w:rsid w:val="007F1841"/>
    <w:rsid w:val="007F1EE8"/>
    <w:rsid w:val="007F1F68"/>
    <w:rsid w:val="007F202A"/>
    <w:rsid w:val="007F216A"/>
    <w:rsid w:val="007F2290"/>
    <w:rsid w:val="007F2759"/>
    <w:rsid w:val="007F2FD7"/>
    <w:rsid w:val="007F2FEB"/>
    <w:rsid w:val="007F39FF"/>
    <w:rsid w:val="007F44C7"/>
    <w:rsid w:val="007F4CF1"/>
    <w:rsid w:val="007F4D84"/>
    <w:rsid w:val="007F5032"/>
    <w:rsid w:val="007F6906"/>
    <w:rsid w:val="007F6AF1"/>
    <w:rsid w:val="007F6EDE"/>
    <w:rsid w:val="007F71BA"/>
    <w:rsid w:val="007F758D"/>
    <w:rsid w:val="007F7BD0"/>
    <w:rsid w:val="007F7C0D"/>
    <w:rsid w:val="007F7D52"/>
    <w:rsid w:val="007F7DD9"/>
    <w:rsid w:val="007F7F48"/>
    <w:rsid w:val="00800288"/>
    <w:rsid w:val="00800476"/>
    <w:rsid w:val="00800685"/>
    <w:rsid w:val="008006A0"/>
    <w:rsid w:val="00800A15"/>
    <w:rsid w:val="00800FA2"/>
    <w:rsid w:val="00800FCA"/>
    <w:rsid w:val="008014DB"/>
    <w:rsid w:val="00801DD4"/>
    <w:rsid w:val="0080212B"/>
    <w:rsid w:val="00802A44"/>
    <w:rsid w:val="00802ABB"/>
    <w:rsid w:val="00802F5C"/>
    <w:rsid w:val="00802F7F"/>
    <w:rsid w:val="00802FEB"/>
    <w:rsid w:val="00803091"/>
    <w:rsid w:val="00803303"/>
    <w:rsid w:val="008039A3"/>
    <w:rsid w:val="00803DF5"/>
    <w:rsid w:val="00803E9D"/>
    <w:rsid w:val="00803F02"/>
    <w:rsid w:val="00804FCC"/>
    <w:rsid w:val="008051B3"/>
    <w:rsid w:val="00805327"/>
    <w:rsid w:val="00805453"/>
    <w:rsid w:val="00805497"/>
    <w:rsid w:val="0080598E"/>
    <w:rsid w:val="00805B4A"/>
    <w:rsid w:val="008060F3"/>
    <w:rsid w:val="00806461"/>
    <w:rsid w:val="008064BD"/>
    <w:rsid w:val="00806547"/>
    <w:rsid w:val="0080654C"/>
    <w:rsid w:val="0080690E"/>
    <w:rsid w:val="00806CF4"/>
    <w:rsid w:val="008071C6"/>
    <w:rsid w:val="0080738C"/>
    <w:rsid w:val="0080795F"/>
    <w:rsid w:val="00807AA8"/>
    <w:rsid w:val="00807E52"/>
    <w:rsid w:val="00810153"/>
    <w:rsid w:val="00810254"/>
    <w:rsid w:val="00810758"/>
    <w:rsid w:val="00810808"/>
    <w:rsid w:val="00810D62"/>
    <w:rsid w:val="00810DE0"/>
    <w:rsid w:val="00811064"/>
    <w:rsid w:val="008112DF"/>
    <w:rsid w:val="00811628"/>
    <w:rsid w:val="00811E9D"/>
    <w:rsid w:val="00812354"/>
    <w:rsid w:val="00812DAC"/>
    <w:rsid w:val="00813575"/>
    <w:rsid w:val="008139E1"/>
    <w:rsid w:val="00813A9B"/>
    <w:rsid w:val="00813CAC"/>
    <w:rsid w:val="0081429A"/>
    <w:rsid w:val="00814D08"/>
    <w:rsid w:val="00814E06"/>
    <w:rsid w:val="0081547A"/>
    <w:rsid w:val="00815596"/>
    <w:rsid w:val="00815972"/>
    <w:rsid w:val="00815ADD"/>
    <w:rsid w:val="00815C9F"/>
    <w:rsid w:val="00816BEE"/>
    <w:rsid w:val="00816D97"/>
    <w:rsid w:val="00817373"/>
    <w:rsid w:val="008173D8"/>
    <w:rsid w:val="0081757D"/>
    <w:rsid w:val="008176C0"/>
    <w:rsid w:val="00817731"/>
    <w:rsid w:val="00817816"/>
    <w:rsid w:val="00817A00"/>
    <w:rsid w:val="00817A52"/>
    <w:rsid w:val="00817C57"/>
    <w:rsid w:val="00817C6A"/>
    <w:rsid w:val="00817F71"/>
    <w:rsid w:val="00820012"/>
    <w:rsid w:val="008200DE"/>
    <w:rsid w:val="008204A4"/>
    <w:rsid w:val="008204D9"/>
    <w:rsid w:val="008205B8"/>
    <w:rsid w:val="00820935"/>
    <w:rsid w:val="00820A42"/>
    <w:rsid w:val="00821089"/>
    <w:rsid w:val="0082139A"/>
    <w:rsid w:val="00821A73"/>
    <w:rsid w:val="00821A82"/>
    <w:rsid w:val="00821C18"/>
    <w:rsid w:val="008223FF"/>
    <w:rsid w:val="008225A7"/>
    <w:rsid w:val="00822649"/>
    <w:rsid w:val="0082333B"/>
    <w:rsid w:val="00823455"/>
    <w:rsid w:val="0082370E"/>
    <w:rsid w:val="00823F63"/>
    <w:rsid w:val="00823F78"/>
    <w:rsid w:val="00824855"/>
    <w:rsid w:val="00824A50"/>
    <w:rsid w:val="00824B3A"/>
    <w:rsid w:val="00824E24"/>
    <w:rsid w:val="008250DA"/>
    <w:rsid w:val="0082566F"/>
    <w:rsid w:val="00825847"/>
    <w:rsid w:val="008259D2"/>
    <w:rsid w:val="00825A4B"/>
    <w:rsid w:val="00825BDB"/>
    <w:rsid w:val="0082649B"/>
    <w:rsid w:val="00826643"/>
    <w:rsid w:val="00826EC1"/>
    <w:rsid w:val="00826EEE"/>
    <w:rsid w:val="00827154"/>
    <w:rsid w:val="008271AD"/>
    <w:rsid w:val="008277FB"/>
    <w:rsid w:val="008303B6"/>
    <w:rsid w:val="0083062E"/>
    <w:rsid w:val="008307DE"/>
    <w:rsid w:val="00830ACE"/>
    <w:rsid w:val="00830D05"/>
    <w:rsid w:val="008312C5"/>
    <w:rsid w:val="00831B57"/>
    <w:rsid w:val="00831C4C"/>
    <w:rsid w:val="00832106"/>
    <w:rsid w:val="00832320"/>
    <w:rsid w:val="0083272A"/>
    <w:rsid w:val="00832C1B"/>
    <w:rsid w:val="00832F9A"/>
    <w:rsid w:val="00833824"/>
    <w:rsid w:val="00834001"/>
    <w:rsid w:val="008342DE"/>
    <w:rsid w:val="00834536"/>
    <w:rsid w:val="0083461D"/>
    <w:rsid w:val="008347FA"/>
    <w:rsid w:val="00834811"/>
    <w:rsid w:val="00834EEA"/>
    <w:rsid w:val="008350BD"/>
    <w:rsid w:val="00835357"/>
    <w:rsid w:val="00835DB3"/>
    <w:rsid w:val="00835DE3"/>
    <w:rsid w:val="00835E80"/>
    <w:rsid w:val="0083617B"/>
    <w:rsid w:val="00836266"/>
    <w:rsid w:val="00836792"/>
    <w:rsid w:val="00836D06"/>
    <w:rsid w:val="00836DAC"/>
    <w:rsid w:val="00836E23"/>
    <w:rsid w:val="00836FF0"/>
    <w:rsid w:val="0083700D"/>
    <w:rsid w:val="008371AA"/>
    <w:rsid w:val="008371BD"/>
    <w:rsid w:val="008371F0"/>
    <w:rsid w:val="008373C5"/>
    <w:rsid w:val="008373CA"/>
    <w:rsid w:val="008378FF"/>
    <w:rsid w:val="00837D0E"/>
    <w:rsid w:val="0084086C"/>
    <w:rsid w:val="008408A7"/>
    <w:rsid w:val="008408F0"/>
    <w:rsid w:val="00840A5D"/>
    <w:rsid w:val="00840BCE"/>
    <w:rsid w:val="00841022"/>
    <w:rsid w:val="00841161"/>
    <w:rsid w:val="008412CB"/>
    <w:rsid w:val="008414E3"/>
    <w:rsid w:val="00841828"/>
    <w:rsid w:val="008418C9"/>
    <w:rsid w:val="00841C07"/>
    <w:rsid w:val="00841F53"/>
    <w:rsid w:val="0084222B"/>
    <w:rsid w:val="00842555"/>
    <w:rsid w:val="008429F5"/>
    <w:rsid w:val="00842E5C"/>
    <w:rsid w:val="008433F7"/>
    <w:rsid w:val="0084342B"/>
    <w:rsid w:val="0084368E"/>
    <w:rsid w:val="008438BD"/>
    <w:rsid w:val="00843CFC"/>
    <w:rsid w:val="00843D23"/>
    <w:rsid w:val="0084426E"/>
    <w:rsid w:val="0084430F"/>
    <w:rsid w:val="00844328"/>
    <w:rsid w:val="00844624"/>
    <w:rsid w:val="00844762"/>
    <w:rsid w:val="0084598D"/>
    <w:rsid w:val="00845B84"/>
    <w:rsid w:val="00845C30"/>
    <w:rsid w:val="00845D11"/>
    <w:rsid w:val="00845D53"/>
    <w:rsid w:val="00845ECD"/>
    <w:rsid w:val="008465E3"/>
    <w:rsid w:val="00846738"/>
    <w:rsid w:val="00846A7E"/>
    <w:rsid w:val="00846E29"/>
    <w:rsid w:val="008471E8"/>
    <w:rsid w:val="00847AD6"/>
    <w:rsid w:val="00847F24"/>
    <w:rsid w:val="00850046"/>
    <w:rsid w:val="00850286"/>
    <w:rsid w:val="0085042B"/>
    <w:rsid w:val="008504A8"/>
    <w:rsid w:val="00851746"/>
    <w:rsid w:val="00851A78"/>
    <w:rsid w:val="00851B4D"/>
    <w:rsid w:val="00851D34"/>
    <w:rsid w:val="00851EF5"/>
    <w:rsid w:val="00852277"/>
    <w:rsid w:val="008524E8"/>
    <w:rsid w:val="008524F6"/>
    <w:rsid w:val="00852807"/>
    <w:rsid w:val="0085282E"/>
    <w:rsid w:val="00852AB8"/>
    <w:rsid w:val="008530C7"/>
    <w:rsid w:val="0085338F"/>
    <w:rsid w:val="0085345F"/>
    <w:rsid w:val="0085353F"/>
    <w:rsid w:val="008536D6"/>
    <w:rsid w:val="008536F4"/>
    <w:rsid w:val="008537EE"/>
    <w:rsid w:val="008547AC"/>
    <w:rsid w:val="0085503A"/>
    <w:rsid w:val="008551CC"/>
    <w:rsid w:val="008554EA"/>
    <w:rsid w:val="0085585F"/>
    <w:rsid w:val="00856322"/>
    <w:rsid w:val="00856CB5"/>
    <w:rsid w:val="00856D99"/>
    <w:rsid w:val="008571BD"/>
    <w:rsid w:val="00857660"/>
    <w:rsid w:val="0086085B"/>
    <w:rsid w:val="00860918"/>
    <w:rsid w:val="00860F2D"/>
    <w:rsid w:val="00861AA5"/>
    <w:rsid w:val="00861BFA"/>
    <w:rsid w:val="00862338"/>
    <w:rsid w:val="008625C3"/>
    <w:rsid w:val="00862A8A"/>
    <w:rsid w:val="00862AC6"/>
    <w:rsid w:val="00862CEB"/>
    <w:rsid w:val="008638AA"/>
    <w:rsid w:val="00863C92"/>
    <w:rsid w:val="00863E32"/>
    <w:rsid w:val="008640C5"/>
    <w:rsid w:val="00864B48"/>
    <w:rsid w:val="008651FB"/>
    <w:rsid w:val="008653A3"/>
    <w:rsid w:val="0086676B"/>
    <w:rsid w:val="0086697B"/>
    <w:rsid w:val="00866B1B"/>
    <w:rsid w:val="00866CE2"/>
    <w:rsid w:val="00866E70"/>
    <w:rsid w:val="0086764C"/>
    <w:rsid w:val="008678EE"/>
    <w:rsid w:val="00867CA9"/>
    <w:rsid w:val="00870140"/>
    <w:rsid w:val="008706B6"/>
    <w:rsid w:val="008707B3"/>
    <w:rsid w:val="0087084C"/>
    <w:rsid w:val="00870E16"/>
    <w:rsid w:val="00870F3A"/>
    <w:rsid w:val="008714D1"/>
    <w:rsid w:val="008718FB"/>
    <w:rsid w:val="0087198C"/>
    <w:rsid w:val="00871A2C"/>
    <w:rsid w:val="00871C21"/>
    <w:rsid w:val="00872350"/>
    <w:rsid w:val="00872C1F"/>
    <w:rsid w:val="00872D0F"/>
    <w:rsid w:val="00872E3D"/>
    <w:rsid w:val="00872F6B"/>
    <w:rsid w:val="0087317D"/>
    <w:rsid w:val="008734F5"/>
    <w:rsid w:val="008735A9"/>
    <w:rsid w:val="0087368B"/>
    <w:rsid w:val="008736F8"/>
    <w:rsid w:val="00873A06"/>
    <w:rsid w:val="00873B42"/>
    <w:rsid w:val="008747E3"/>
    <w:rsid w:val="00874EB2"/>
    <w:rsid w:val="00875348"/>
    <w:rsid w:val="0087600B"/>
    <w:rsid w:val="008761B2"/>
    <w:rsid w:val="00876274"/>
    <w:rsid w:val="00876776"/>
    <w:rsid w:val="008767E9"/>
    <w:rsid w:val="00876C48"/>
    <w:rsid w:val="00876F1D"/>
    <w:rsid w:val="0087718C"/>
    <w:rsid w:val="008772B9"/>
    <w:rsid w:val="00877EFA"/>
    <w:rsid w:val="00877FDA"/>
    <w:rsid w:val="008803CD"/>
    <w:rsid w:val="008805E1"/>
    <w:rsid w:val="008806DB"/>
    <w:rsid w:val="00880AE6"/>
    <w:rsid w:val="00880BD1"/>
    <w:rsid w:val="00880BE7"/>
    <w:rsid w:val="00880FF4"/>
    <w:rsid w:val="00881306"/>
    <w:rsid w:val="00882A8C"/>
    <w:rsid w:val="00883409"/>
    <w:rsid w:val="00883867"/>
    <w:rsid w:val="008839ED"/>
    <w:rsid w:val="008839F2"/>
    <w:rsid w:val="00883A42"/>
    <w:rsid w:val="00883D36"/>
    <w:rsid w:val="00883E81"/>
    <w:rsid w:val="0088439F"/>
    <w:rsid w:val="00884A3C"/>
    <w:rsid w:val="00884BB8"/>
    <w:rsid w:val="00884D96"/>
    <w:rsid w:val="0088500A"/>
    <w:rsid w:val="008850A8"/>
    <w:rsid w:val="0088519F"/>
    <w:rsid w:val="008852AB"/>
    <w:rsid w:val="0088545E"/>
    <w:rsid w:val="008856D8"/>
    <w:rsid w:val="0088642B"/>
    <w:rsid w:val="008865B1"/>
    <w:rsid w:val="008865D5"/>
    <w:rsid w:val="00886EB0"/>
    <w:rsid w:val="008872EE"/>
    <w:rsid w:val="0089051E"/>
    <w:rsid w:val="00890B14"/>
    <w:rsid w:val="00891264"/>
    <w:rsid w:val="008913D2"/>
    <w:rsid w:val="0089186D"/>
    <w:rsid w:val="0089204A"/>
    <w:rsid w:val="008929B1"/>
    <w:rsid w:val="008929D7"/>
    <w:rsid w:val="00892B99"/>
    <w:rsid w:val="00892E82"/>
    <w:rsid w:val="00892FBF"/>
    <w:rsid w:val="0089345C"/>
    <w:rsid w:val="00893739"/>
    <w:rsid w:val="00893EF3"/>
    <w:rsid w:val="00893FDC"/>
    <w:rsid w:val="0089416D"/>
    <w:rsid w:val="00894417"/>
    <w:rsid w:val="008946FB"/>
    <w:rsid w:val="0089475D"/>
    <w:rsid w:val="00894820"/>
    <w:rsid w:val="00894A6E"/>
    <w:rsid w:val="00894E2A"/>
    <w:rsid w:val="0089530B"/>
    <w:rsid w:val="00895645"/>
    <w:rsid w:val="008964D4"/>
    <w:rsid w:val="00896561"/>
    <w:rsid w:val="00896A0D"/>
    <w:rsid w:val="00896E1B"/>
    <w:rsid w:val="00896F2B"/>
    <w:rsid w:val="0089752E"/>
    <w:rsid w:val="00897A24"/>
    <w:rsid w:val="008A034F"/>
    <w:rsid w:val="008A0C03"/>
    <w:rsid w:val="008A0CD8"/>
    <w:rsid w:val="008A0DE6"/>
    <w:rsid w:val="008A0EEF"/>
    <w:rsid w:val="008A1368"/>
    <w:rsid w:val="008A13AE"/>
    <w:rsid w:val="008A2378"/>
    <w:rsid w:val="008A24B2"/>
    <w:rsid w:val="008A26AE"/>
    <w:rsid w:val="008A2821"/>
    <w:rsid w:val="008A293D"/>
    <w:rsid w:val="008A294B"/>
    <w:rsid w:val="008A3099"/>
    <w:rsid w:val="008A3112"/>
    <w:rsid w:val="008A32D2"/>
    <w:rsid w:val="008A32F0"/>
    <w:rsid w:val="008A3B50"/>
    <w:rsid w:val="008A42DD"/>
    <w:rsid w:val="008A45C5"/>
    <w:rsid w:val="008A48F3"/>
    <w:rsid w:val="008A5134"/>
    <w:rsid w:val="008A542A"/>
    <w:rsid w:val="008A5519"/>
    <w:rsid w:val="008A672C"/>
    <w:rsid w:val="008A6889"/>
    <w:rsid w:val="008A6AA9"/>
    <w:rsid w:val="008A749D"/>
    <w:rsid w:val="008A7576"/>
    <w:rsid w:val="008A777C"/>
    <w:rsid w:val="008B0135"/>
    <w:rsid w:val="008B03A1"/>
    <w:rsid w:val="008B054C"/>
    <w:rsid w:val="008B05A2"/>
    <w:rsid w:val="008B0D13"/>
    <w:rsid w:val="008B12DA"/>
    <w:rsid w:val="008B13A5"/>
    <w:rsid w:val="008B1A5F"/>
    <w:rsid w:val="008B1B20"/>
    <w:rsid w:val="008B1FFA"/>
    <w:rsid w:val="008B249F"/>
    <w:rsid w:val="008B2977"/>
    <w:rsid w:val="008B2C78"/>
    <w:rsid w:val="008B2CE0"/>
    <w:rsid w:val="008B313D"/>
    <w:rsid w:val="008B3337"/>
    <w:rsid w:val="008B33FD"/>
    <w:rsid w:val="008B36A0"/>
    <w:rsid w:val="008B3B3F"/>
    <w:rsid w:val="008B3F86"/>
    <w:rsid w:val="008B4064"/>
    <w:rsid w:val="008B41FA"/>
    <w:rsid w:val="008B439C"/>
    <w:rsid w:val="008B4E22"/>
    <w:rsid w:val="008B4F7F"/>
    <w:rsid w:val="008B5288"/>
    <w:rsid w:val="008B5B31"/>
    <w:rsid w:val="008B5BBF"/>
    <w:rsid w:val="008B5D70"/>
    <w:rsid w:val="008B6006"/>
    <w:rsid w:val="008B6188"/>
    <w:rsid w:val="008B6361"/>
    <w:rsid w:val="008B6417"/>
    <w:rsid w:val="008B74F3"/>
    <w:rsid w:val="008B75B0"/>
    <w:rsid w:val="008B7883"/>
    <w:rsid w:val="008B798B"/>
    <w:rsid w:val="008B7C70"/>
    <w:rsid w:val="008C015A"/>
    <w:rsid w:val="008C0282"/>
    <w:rsid w:val="008C02E3"/>
    <w:rsid w:val="008C0A4F"/>
    <w:rsid w:val="008C0DA0"/>
    <w:rsid w:val="008C1091"/>
    <w:rsid w:val="008C11C1"/>
    <w:rsid w:val="008C19CA"/>
    <w:rsid w:val="008C1B58"/>
    <w:rsid w:val="008C1E61"/>
    <w:rsid w:val="008C243D"/>
    <w:rsid w:val="008C248A"/>
    <w:rsid w:val="008C24E8"/>
    <w:rsid w:val="008C2E0E"/>
    <w:rsid w:val="008C32FA"/>
    <w:rsid w:val="008C3307"/>
    <w:rsid w:val="008C3654"/>
    <w:rsid w:val="008C387D"/>
    <w:rsid w:val="008C38C2"/>
    <w:rsid w:val="008C39AE"/>
    <w:rsid w:val="008C40A5"/>
    <w:rsid w:val="008C4CDF"/>
    <w:rsid w:val="008C5046"/>
    <w:rsid w:val="008C52D3"/>
    <w:rsid w:val="008C590D"/>
    <w:rsid w:val="008C5E33"/>
    <w:rsid w:val="008C5E55"/>
    <w:rsid w:val="008C6020"/>
    <w:rsid w:val="008C6A65"/>
    <w:rsid w:val="008C6AE9"/>
    <w:rsid w:val="008C6B6C"/>
    <w:rsid w:val="008C6EEE"/>
    <w:rsid w:val="008C708F"/>
    <w:rsid w:val="008C7665"/>
    <w:rsid w:val="008C78B7"/>
    <w:rsid w:val="008C7E42"/>
    <w:rsid w:val="008D0146"/>
    <w:rsid w:val="008D0930"/>
    <w:rsid w:val="008D0B25"/>
    <w:rsid w:val="008D0FAB"/>
    <w:rsid w:val="008D132F"/>
    <w:rsid w:val="008D13B0"/>
    <w:rsid w:val="008D1FF9"/>
    <w:rsid w:val="008D238C"/>
    <w:rsid w:val="008D2A47"/>
    <w:rsid w:val="008D2C11"/>
    <w:rsid w:val="008D33A6"/>
    <w:rsid w:val="008D376D"/>
    <w:rsid w:val="008D3A96"/>
    <w:rsid w:val="008D3E72"/>
    <w:rsid w:val="008D401A"/>
    <w:rsid w:val="008D4706"/>
    <w:rsid w:val="008D4870"/>
    <w:rsid w:val="008D48AA"/>
    <w:rsid w:val="008D4E13"/>
    <w:rsid w:val="008D5222"/>
    <w:rsid w:val="008D58ED"/>
    <w:rsid w:val="008D5A20"/>
    <w:rsid w:val="008D674D"/>
    <w:rsid w:val="008D67C7"/>
    <w:rsid w:val="008D6B79"/>
    <w:rsid w:val="008D6E18"/>
    <w:rsid w:val="008D6E52"/>
    <w:rsid w:val="008D73C3"/>
    <w:rsid w:val="008D75A3"/>
    <w:rsid w:val="008D7615"/>
    <w:rsid w:val="008D78A0"/>
    <w:rsid w:val="008D7DEE"/>
    <w:rsid w:val="008E031B"/>
    <w:rsid w:val="008E052E"/>
    <w:rsid w:val="008E06B9"/>
    <w:rsid w:val="008E0D31"/>
    <w:rsid w:val="008E0EFD"/>
    <w:rsid w:val="008E0F33"/>
    <w:rsid w:val="008E165B"/>
    <w:rsid w:val="008E1742"/>
    <w:rsid w:val="008E20F4"/>
    <w:rsid w:val="008E2DA9"/>
    <w:rsid w:val="008E2F41"/>
    <w:rsid w:val="008E35D9"/>
    <w:rsid w:val="008E3F59"/>
    <w:rsid w:val="008E41ED"/>
    <w:rsid w:val="008E427B"/>
    <w:rsid w:val="008E44D2"/>
    <w:rsid w:val="008E4590"/>
    <w:rsid w:val="008E471C"/>
    <w:rsid w:val="008E4912"/>
    <w:rsid w:val="008E4A6D"/>
    <w:rsid w:val="008E4C45"/>
    <w:rsid w:val="008E5727"/>
    <w:rsid w:val="008E584A"/>
    <w:rsid w:val="008E5984"/>
    <w:rsid w:val="008E5F57"/>
    <w:rsid w:val="008E60D0"/>
    <w:rsid w:val="008E621D"/>
    <w:rsid w:val="008E6746"/>
    <w:rsid w:val="008E676C"/>
    <w:rsid w:val="008E6C3E"/>
    <w:rsid w:val="008E6DCF"/>
    <w:rsid w:val="008E6F13"/>
    <w:rsid w:val="008E7029"/>
    <w:rsid w:val="008E74B8"/>
    <w:rsid w:val="008E7DFE"/>
    <w:rsid w:val="008E7EF6"/>
    <w:rsid w:val="008F021C"/>
    <w:rsid w:val="008F02E4"/>
    <w:rsid w:val="008F0A39"/>
    <w:rsid w:val="008F104F"/>
    <w:rsid w:val="008F15FA"/>
    <w:rsid w:val="008F1766"/>
    <w:rsid w:val="008F19CE"/>
    <w:rsid w:val="008F1F98"/>
    <w:rsid w:val="008F26DA"/>
    <w:rsid w:val="008F2934"/>
    <w:rsid w:val="008F2D44"/>
    <w:rsid w:val="008F3007"/>
    <w:rsid w:val="008F48F5"/>
    <w:rsid w:val="008F4B9B"/>
    <w:rsid w:val="008F512C"/>
    <w:rsid w:val="008F55EC"/>
    <w:rsid w:val="008F5757"/>
    <w:rsid w:val="008F5901"/>
    <w:rsid w:val="008F59A0"/>
    <w:rsid w:val="008F5E46"/>
    <w:rsid w:val="008F60FC"/>
    <w:rsid w:val="008F6270"/>
    <w:rsid w:val="008F6758"/>
    <w:rsid w:val="008F6D1C"/>
    <w:rsid w:val="008F71A8"/>
    <w:rsid w:val="008F7577"/>
    <w:rsid w:val="008F78DD"/>
    <w:rsid w:val="008F7AE5"/>
    <w:rsid w:val="008F7D7E"/>
    <w:rsid w:val="008F7F00"/>
    <w:rsid w:val="009003C7"/>
    <w:rsid w:val="00900A15"/>
    <w:rsid w:val="009011B6"/>
    <w:rsid w:val="009012FB"/>
    <w:rsid w:val="009016F4"/>
    <w:rsid w:val="009017D4"/>
    <w:rsid w:val="0090198E"/>
    <w:rsid w:val="00901A4B"/>
    <w:rsid w:val="00901CDA"/>
    <w:rsid w:val="00901E14"/>
    <w:rsid w:val="009024DD"/>
    <w:rsid w:val="009025FA"/>
    <w:rsid w:val="00902B95"/>
    <w:rsid w:val="00903557"/>
    <w:rsid w:val="00903D36"/>
    <w:rsid w:val="00903FF5"/>
    <w:rsid w:val="009040DD"/>
    <w:rsid w:val="00904125"/>
    <w:rsid w:val="00904F93"/>
    <w:rsid w:val="00905159"/>
    <w:rsid w:val="009056B6"/>
    <w:rsid w:val="00905B47"/>
    <w:rsid w:val="009067E2"/>
    <w:rsid w:val="00906C52"/>
    <w:rsid w:val="009074EB"/>
    <w:rsid w:val="009076F5"/>
    <w:rsid w:val="0090797D"/>
    <w:rsid w:val="00907FEC"/>
    <w:rsid w:val="00910490"/>
    <w:rsid w:val="009107C5"/>
    <w:rsid w:val="00910F21"/>
    <w:rsid w:val="00910FC3"/>
    <w:rsid w:val="00910FED"/>
    <w:rsid w:val="00911368"/>
    <w:rsid w:val="00911439"/>
    <w:rsid w:val="00911D7D"/>
    <w:rsid w:val="00911E9F"/>
    <w:rsid w:val="00911EF2"/>
    <w:rsid w:val="009129D0"/>
    <w:rsid w:val="00912BB0"/>
    <w:rsid w:val="00912C8E"/>
    <w:rsid w:val="00912F14"/>
    <w:rsid w:val="00912F9A"/>
    <w:rsid w:val="009131AB"/>
    <w:rsid w:val="0091331C"/>
    <w:rsid w:val="009137B9"/>
    <w:rsid w:val="009138F9"/>
    <w:rsid w:val="00914646"/>
    <w:rsid w:val="009147C0"/>
    <w:rsid w:val="0091489B"/>
    <w:rsid w:val="00915054"/>
    <w:rsid w:val="0091517E"/>
    <w:rsid w:val="00915709"/>
    <w:rsid w:val="00915D28"/>
    <w:rsid w:val="00915E26"/>
    <w:rsid w:val="00916230"/>
    <w:rsid w:val="009163F8"/>
    <w:rsid w:val="0091690C"/>
    <w:rsid w:val="00916994"/>
    <w:rsid w:val="00916BC5"/>
    <w:rsid w:val="009175CD"/>
    <w:rsid w:val="00917861"/>
    <w:rsid w:val="00917DB0"/>
    <w:rsid w:val="00917F16"/>
    <w:rsid w:val="00920591"/>
    <w:rsid w:val="009207BF"/>
    <w:rsid w:val="00920844"/>
    <w:rsid w:val="009208D6"/>
    <w:rsid w:val="00920AA2"/>
    <w:rsid w:val="00920DB3"/>
    <w:rsid w:val="009210A6"/>
    <w:rsid w:val="00921572"/>
    <w:rsid w:val="009216A0"/>
    <w:rsid w:val="009218AF"/>
    <w:rsid w:val="00921D7E"/>
    <w:rsid w:val="00921FBB"/>
    <w:rsid w:val="00922506"/>
    <w:rsid w:val="009226B5"/>
    <w:rsid w:val="009226EB"/>
    <w:rsid w:val="009227D6"/>
    <w:rsid w:val="00922840"/>
    <w:rsid w:val="0092309F"/>
    <w:rsid w:val="009230DC"/>
    <w:rsid w:val="0092358C"/>
    <w:rsid w:val="009238BE"/>
    <w:rsid w:val="00923A36"/>
    <w:rsid w:val="00924832"/>
    <w:rsid w:val="0092487A"/>
    <w:rsid w:val="00924D43"/>
    <w:rsid w:val="00924DDC"/>
    <w:rsid w:val="009251A7"/>
    <w:rsid w:val="009253B0"/>
    <w:rsid w:val="009254F1"/>
    <w:rsid w:val="0092559F"/>
    <w:rsid w:val="00925711"/>
    <w:rsid w:val="009266CE"/>
    <w:rsid w:val="00926B14"/>
    <w:rsid w:val="00927110"/>
    <w:rsid w:val="009279DE"/>
    <w:rsid w:val="00927BFE"/>
    <w:rsid w:val="00927C1C"/>
    <w:rsid w:val="00927C68"/>
    <w:rsid w:val="00927FA0"/>
    <w:rsid w:val="0093001C"/>
    <w:rsid w:val="009300C8"/>
    <w:rsid w:val="00930116"/>
    <w:rsid w:val="00930703"/>
    <w:rsid w:val="00930C3E"/>
    <w:rsid w:val="00930D32"/>
    <w:rsid w:val="00931154"/>
    <w:rsid w:val="00931636"/>
    <w:rsid w:val="0093208A"/>
    <w:rsid w:val="009323F6"/>
    <w:rsid w:val="009327E7"/>
    <w:rsid w:val="00932B04"/>
    <w:rsid w:val="00932FA3"/>
    <w:rsid w:val="009339AA"/>
    <w:rsid w:val="00934490"/>
    <w:rsid w:val="0093456D"/>
    <w:rsid w:val="0093470C"/>
    <w:rsid w:val="009352F5"/>
    <w:rsid w:val="00935EB1"/>
    <w:rsid w:val="00935FD7"/>
    <w:rsid w:val="00936001"/>
    <w:rsid w:val="0093603C"/>
    <w:rsid w:val="00936181"/>
    <w:rsid w:val="00936527"/>
    <w:rsid w:val="00936E6F"/>
    <w:rsid w:val="009371B7"/>
    <w:rsid w:val="009371EE"/>
    <w:rsid w:val="00937498"/>
    <w:rsid w:val="00937814"/>
    <w:rsid w:val="00940146"/>
    <w:rsid w:val="00940897"/>
    <w:rsid w:val="00940B94"/>
    <w:rsid w:val="00940D54"/>
    <w:rsid w:val="00941145"/>
    <w:rsid w:val="00941528"/>
    <w:rsid w:val="0094171B"/>
    <w:rsid w:val="0094180F"/>
    <w:rsid w:val="00941FC1"/>
    <w:rsid w:val="009420BA"/>
    <w:rsid w:val="0094212C"/>
    <w:rsid w:val="00942170"/>
    <w:rsid w:val="0094254F"/>
    <w:rsid w:val="00942715"/>
    <w:rsid w:val="00942FF0"/>
    <w:rsid w:val="0094376C"/>
    <w:rsid w:val="0094386F"/>
    <w:rsid w:val="00943C22"/>
    <w:rsid w:val="00943DA4"/>
    <w:rsid w:val="009441B7"/>
    <w:rsid w:val="009443A8"/>
    <w:rsid w:val="00945499"/>
    <w:rsid w:val="009456B7"/>
    <w:rsid w:val="009456EE"/>
    <w:rsid w:val="0094588C"/>
    <w:rsid w:val="0094612D"/>
    <w:rsid w:val="00946234"/>
    <w:rsid w:val="00946597"/>
    <w:rsid w:val="00946DEF"/>
    <w:rsid w:val="00946EAA"/>
    <w:rsid w:val="0094758F"/>
    <w:rsid w:val="0094762F"/>
    <w:rsid w:val="00947CAC"/>
    <w:rsid w:val="00947F8B"/>
    <w:rsid w:val="00950108"/>
    <w:rsid w:val="00950205"/>
    <w:rsid w:val="00950D0B"/>
    <w:rsid w:val="00950D7C"/>
    <w:rsid w:val="00950EB9"/>
    <w:rsid w:val="00951BE0"/>
    <w:rsid w:val="00951D4F"/>
    <w:rsid w:val="00951E74"/>
    <w:rsid w:val="00952B81"/>
    <w:rsid w:val="00952F44"/>
    <w:rsid w:val="0095312C"/>
    <w:rsid w:val="00953603"/>
    <w:rsid w:val="0095361C"/>
    <w:rsid w:val="00953682"/>
    <w:rsid w:val="0095370C"/>
    <w:rsid w:val="00953F97"/>
    <w:rsid w:val="00954305"/>
    <w:rsid w:val="00954689"/>
    <w:rsid w:val="00954A5C"/>
    <w:rsid w:val="00955D50"/>
    <w:rsid w:val="0095600B"/>
    <w:rsid w:val="00956273"/>
    <w:rsid w:val="009562D8"/>
    <w:rsid w:val="0095655D"/>
    <w:rsid w:val="0095680D"/>
    <w:rsid w:val="00956DC7"/>
    <w:rsid w:val="00956E3E"/>
    <w:rsid w:val="00957081"/>
    <w:rsid w:val="00957732"/>
    <w:rsid w:val="0096006A"/>
    <w:rsid w:val="0096015D"/>
    <w:rsid w:val="0096026E"/>
    <w:rsid w:val="00960B00"/>
    <w:rsid w:val="00960C74"/>
    <w:rsid w:val="00960C94"/>
    <w:rsid w:val="009612C7"/>
    <w:rsid w:val="009617C9"/>
    <w:rsid w:val="00961B87"/>
    <w:rsid w:val="00961C93"/>
    <w:rsid w:val="00962015"/>
    <w:rsid w:val="0096217E"/>
    <w:rsid w:val="0096263F"/>
    <w:rsid w:val="00962B3A"/>
    <w:rsid w:val="009633F9"/>
    <w:rsid w:val="00963423"/>
    <w:rsid w:val="009635A0"/>
    <w:rsid w:val="009638A6"/>
    <w:rsid w:val="009639D3"/>
    <w:rsid w:val="009645D5"/>
    <w:rsid w:val="00964622"/>
    <w:rsid w:val="009648D9"/>
    <w:rsid w:val="00964EAD"/>
    <w:rsid w:val="00964F89"/>
    <w:rsid w:val="00965215"/>
    <w:rsid w:val="00965324"/>
    <w:rsid w:val="00965450"/>
    <w:rsid w:val="009656ED"/>
    <w:rsid w:val="009658D3"/>
    <w:rsid w:val="0096599E"/>
    <w:rsid w:val="00965C14"/>
    <w:rsid w:val="00965C51"/>
    <w:rsid w:val="00965C9F"/>
    <w:rsid w:val="0096671D"/>
    <w:rsid w:val="00966D36"/>
    <w:rsid w:val="00967232"/>
    <w:rsid w:val="0096727E"/>
    <w:rsid w:val="0096763A"/>
    <w:rsid w:val="00967741"/>
    <w:rsid w:val="00967996"/>
    <w:rsid w:val="0097005E"/>
    <w:rsid w:val="009702B3"/>
    <w:rsid w:val="009705B0"/>
    <w:rsid w:val="0097091E"/>
    <w:rsid w:val="00970F45"/>
    <w:rsid w:val="009711E7"/>
    <w:rsid w:val="009717F1"/>
    <w:rsid w:val="00971E52"/>
    <w:rsid w:val="00971FEC"/>
    <w:rsid w:val="009728E9"/>
    <w:rsid w:val="00972CD2"/>
    <w:rsid w:val="009731C2"/>
    <w:rsid w:val="00973370"/>
    <w:rsid w:val="009739FA"/>
    <w:rsid w:val="00973D31"/>
    <w:rsid w:val="00973D99"/>
    <w:rsid w:val="00973F62"/>
    <w:rsid w:val="00974243"/>
    <w:rsid w:val="00974549"/>
    <w:rsid w:val="0097462E"/>
    <w:rsid w:val="00974689"/>
    <w:rsid w:val="00974834"/>
    <w:rsid w:val="00974AC5"/>
    <w:rsid w:val="00974C41"/>
    <w:rsid w:val="00974C7E"/>
    <w:rsid w:val="00974E65"/>
    <w:rsid w:val="00975234"/>
    <w:rsid w:val="00975719"/>
    <w:rsid w:val="00976065"/>
    <w:rsid w:val="009760D3"/>
    <w:rsid w:val="00976311"/>
    <w:rsid w:val="00976512"/>
    <w:rsid w:val="00976EDF"/>
    <w:rsid w:val="00977132"/>
    <w:rsid w:val="00977266"/>
    <w:rsid w:val="00977290"/>
    <w:rsid w:val="009772A8"/>
    <w:rsid w:val="00977DFE"/>
    <w:rsid w:val="00977FEC"/>
    <w:rsid w:val="009807B0"/>
    <w:rsid w:val="00980A20"/>
    <w:rsid w:val="00980AA1"/>
    <w:rsid w:val="00980B4A"/>
    <w:rsid w:val="00980EC1"/>
    <w:rsid w:val="009810CF"/>
    <w:rsid w:val="0098136D"/>
    <w:rsid w:val="00981A4B"/>
    <w:rsid w:val="00981F49"/>
    <w:rsid w:val="00982501"/>
    <w:rsid w:val="00982538"/>
    <w:rsid w:val="00982678"/>
    <w:rsid w:val="00982982"/>
    <w:rsid w:val="00982EC6"/>
    <w:rsid w:val="009834E6"/>
    <w:rsid w:val="00983B15"/>
    <w:rsid w:val="0098407B"/>
    <w:rsid w:val="009840DE"/>
    <w:rsid w:val="009844F5"/>
    <w:rsid w:val="009851CC"/>
    <w:rsid w:val="0098573A"/>
    <w:rsid w:val="0098585D"/>
    <w:rsid w:val="0098589F"/>
    <w:rsid w:val="00985B39"/>
    <w:rsid w:val="00985DAB"/>
    <w:rsid w:val="009865D8"/>
    <w:rsid w:val="009865E9"/>
    <w:rsid w:val="00986952"/>
    <w:rsid w:val="009869FF"/>
    <w:rsid w:val="00986B56"/>
    <w:rsid w:val="009877D3"/>
    <w:rsid w:val="00987A5D"/>
    <w:rsid w:val="00987E1A"/>
    <w:rsid w:val="00987E73"/>
    <w:rsid w:val="00990277"/>
    <w:rsid w:val="00990BDB"/>
    <w:rsid w:val="00990C8A"/>
    <w:rsid w:val="00990C95"/>
    <w:rsid w:val="009913D9"/>
    <w:rsid w:val="00991820"/>
    <w:rsid w:val="0099191D"/>
    <w:rsid w:val="00991FC3"/>
    <w:rsid w:val="009921A5"/>
    <w:rsid w:val="0099233D"/>
    <w:rsid w:val="009927F2"/>
    <w:rsid w:val="00992A60"/>
    <w:rsid w:val="00992A80"/>
    <w:rsid w:val="00992DF8"/>
    <w:rsid w:val="00993217"/>
    <w:rsid w:val="00993974"/>
    <w:rsid w:val="00993FD9"/>
    <w:rsid w:val="00994052"/>
    <w:rsid w:val="009949F6"/>
    <w:rsid w:val="00994AEE"/>
    <w:rsid w:val="00994C32"/>
    <w:rsid w:val="00994D84"/>
    <w:rsid w:val="00994DD3"/>
    <w:rsid w:val="00994E8F"/>
    <w:rsid w:val="00994F91"/>
    <w:rsid w:val="009951DC"/>
    <w:rsid w:val="00995287"/>
    <w:rsid w:val="009953B2"/>
    <w:rsid w:val="00995506"/>
    <w:rsid w:val="009959BB"/>
    <w:rsid w:val="00995D60"/>
    <w:rsid w:val="009962B7"/>
    <w:rsid w:val="0099689B"/>
    <w:rsid w:val="00996C26"/>
    <w:rsid w:val="00997158"/>
    <w:rsid w:val="009974EC"/>
    <w:rsid w:val="00997D48"/>
    <w:rsid w:val="00997E8E"/>
    <w:rsid w:val="009A148C"/>
    <w:rsid w:val="009A1666"/>
    <w:rsid w:val="009A1E4B"/>
    <w:rsid w:val="009A1E78"/>
    <w:rsid w:val="009A1FE7"/>
    <w:rsid w:val="009A2007"/>
    <w:rsid w:val="009A2097"/>
    <w:rsid w:val="009A22FB"/>
    <w:rsid w:val="009A23E2"/>
    <w:rsid w:val="009A26BB"/>
    <w:rsid w:val="009A2A9B"/>
    <w:rsid w:val="009A2B26"/>
    <w:rsid w:val="009A32F7"/>
    <w:rsid w:val="009A33EB"/>
    <w:rsid w:val="009A371F"/>
    <w:rsid w:val="009A37D6"/>
    <w:rsid w:val="009A3A7C"/>
    <w:rsid w:val="009A3B7C"/>
    <w:rsid w:val="009A3D1C"/>
    <w:rsid w:val="009A3D73"/>
    <w:rsid w:val="009A3E02"/>
    <w:rsid w:val="009A401D"/>
    <w:rsid w:val="009A4070"/>
    <w:rsid w:val="009A41D5"/>
    <w:rsid w:val="009A463A"/>
    <w:rsid w:val="009A4A5E"/>
    <w:rsid w:val="009A5732"/>
    <w:rsid w:val="009A58D7"/>
    <w:rsid w:val="009A5933"/>
    <w:rsid w:val="009A5D49"/>
    <w:rsid w:val="009A61F3"/>
    <w:rsid w:val="009A68DE"/>
    <w:rsid w:val="009A6DCD"/>
    <w:rsid w:val="009A73CE"/>
    <w:rsid w:val="009A753E"/>
    <w:rsid w:val="009A777D"/>
    <w:rsid w:val="009A79D3"/>
    <w:rsid w:val="009A7F90"/>
    <w:rsid w:val="009B0254"/>
    <w:rsid w:val="009B04EF"/>
    <w:rsid w:val="009B09EA"/>
    <w:rsid w:val="009B10F5"/>
    <w:rsid w:val="009B1621"/>
    <w:rsid w:val="009B16A0"/>
    <w:rsid w:val="009B1A8A"/>
    <w:rsid w:val="009B1C26"/>
    <w:rsid w:val="009B2365"/>
    <w:rsid w:val="009B23C6"/>
    <w:rsid w:val="009B2ADB"/>
    <w:rsid w:val="009B2DDC"/>
    <w:rsid w:val="009B2E4F"/>
    <w:rsid w:val="009B2F1C"/>
    <w:rsid w:val="009B2FE9"/>
    <w:rsid w:val="009B2FF0"/>
    <w:rsid w:val="009B3B62"/>
    <w:rsid w:val="009B3C29"/>
    <w:rsid w:val="009B40A2"/>
    <w:rsid w:val="009B5155"/>
    <w:rsid w:val="009B5352"/>
    <w:rsid w:val="009B5437"/>
    <w:rsid w:val="009B5585"/>
    <w:rsid w:val="009B55DB"/>
    <w:rsid w:val="009B56E5"/>
    <w:rsid w:val="009B5A0D"/>
    <w:rsid w:val="009B5C3F"/>
    <w:rsid w:val="009B5E26"/>
    <w:rsid w:val="009B603A"/>
    <w:rsid w:val="009B6216"/>
    <w:rsid w:val="009B622E"/>
    <w:rsid w:val="009B694E"/>
    <w:rsid w:val="009B6A9F"/>
    <w:rsid w:val="009B6ACF"/>
    <w:rsid w:val="009B6D2B"/>
    <w:rsid w:val="009B6DBB"/>
    <w:rsid w:val="009B6DC9"/>
    <w:rsid w:val="009B6F73"/>
    <w:rsid w:val="009B7606"/>
    <w:rsid w:val="009C0FEB"/>
    <w:rsid w:val="009C15D3"/>
    <w:rsid w:val="009C1749"/>
    <w:rsid w:val="009C1942"/>
    <w:rsid w:val="009C1C95"/>
    <w:rsid w:val="009C1EE8"/>
    <w:rsid w:val="009C23B2"/>
    <w:rsid w:val="009C26DB"/>
    <w:rsid w:val="009C27E3"/>
    <w:rsid w:val="009C28C1"/>
    <w:rsid w:val="009C2C52"/>
    <w:rsid w:val="009C2D0E"/>
    <w:rsid w:val="009C31D4"/>
    <w:rsid w:val="009C3303"/>
    <w:rsid w:val="009C3695"/>
    <w:rsid w:val="009C3767"/>
    <w:rsid w:val="009C3796"/>
    <w:rsid w:val="009C3DAC"/>
    <w:rsid w:val="009C42E0"/>
    <w:rsid w:val="009C42EE"/>
    <w:rsid w:val="009C48EC"/>
    <w:rsid w:val="009C4F3A"/>
    <w:rsid w:val="009C4F3E"/>
    <w:rsid w:val="009C5053"/>
    <w:rsid w:val="009C55B9"/>
    <w:rsid w:val="009C5A07"/>
    <w:rsid w:val="009C5A8E"/>
    <w:rsid w:val="009C5BA2"/>
    <w:rsid w:val="009C6309"/>
    <w:rsid w:val="009C635A"/>
    <w:rsid w:val="009C66DF"/>
    <w:rsid w:val="009C6788"/>
    <w:rsid w:val="009C6A8B"/>
    <w:rsid w:val="009C6C12"/>
    <w:rsid w:val="009C6CA5"/>
    <w:rsid w:val="009C6D22"/>
    <w:rsid w:val="009C6D62"/>
    <w:rsid w:val="009C7932"/>
    <w:rsid w:val="009C7A2B"/>
    <w:rsid w:val="009C7A31"/>
    <w:rsid w:val="009D00EC"/>
    <w:rsid w:val="009D028C"/>
    <w:rsid w:val="009D04CE"/>
    <w:rsid w:val="009D0500"/>
    <w:rsid w:val="009D0E35"/>
    <w:rsid w:val="009D0F18"/>
    <w:rsid w:val="009D111F"/>
    <w:rsid w:val="009D11F0"/>
    <w:rsid w:val="009D1633"/>
    <w:rsid w:val="009D18D5"/>
    <w:rsid w:val="009D1A6F"/>
    <w:rsid w:val="009D1CCA"/>
    <w:rsid w:val="009D1D5C"/>
    <w:rsid w:val="009D1E4A"/>
    <w:rsid w:val="009D21FF"/>
    <w:rsid w:val="009D2647"/>
    <w:rsid w:val="009D2AF6"/>
    <w:rsid w:val="009D2E1D"/>
    <w:rsid w:val="009D3430"/>
    <w:rsid w:val="009D3678"/>
    <w:rsid w:val="009D3A35"/>
    <w:rsid w:val="009D3BFD"/>
    <w:rsid w:val="009D3C30"/>
    <w:rsid w:val="009D43B0"/>
    <w:rsid w:val="009D456E"/>
    <w:rsid w:val="009D4592"/>
    <w:rsid w:val="009D47BF"/>
    <w:rsid w:val="009D486A"/>
    <w:rsid w:val="009D4BBA"/>
    <w:rsid w:val="009D4D38"/>
    <w:rsid w:val="009D51AE"/>
    <w:rsid w:val="009D51CC"/>
    <w:rsid w:val="009D5362"/>
    <w:rsid w:val="009D569A"/>
    <w:rsid w:val="009D5E9D"/>
    <w:rsid w:val="009D6095"/>
    <w:rsid w:val="009D619A"/>
    <w:rsid w:val="009D642C"/>
    <w:rsid w:val="009D661A"/>
    <w:rsid w:val="009D69F7"/>
    <w:rsid w:val="009D6B13"/>
    <w:rsid w:val="009D6E9C"/>
    <w:rsid w:val="009D7232"/>
    <w:rsid w:val="009D753B"/>
    <w:rsid w:val="009D76B2"/>
    <w:rsid w:val="009D792C"/>
    <w:rsid w:val="009D79CA"/>
    <w:rsid w:val="009E019A"/>
    <w:rsid w:val="009E028B"/>
    <w:rsid w:val="009E0450"/>
    <w:rsid w:val="009E079B"/>
    <w:rsid w:val="009E080A"/>
    <w:rsid w:val="009E0A1C"/>
    <w:rsid w:val="009E0A1D"/>
    <w:rsid w:val="009E0AEF"/>
    <w:rsid w:val="009E0CAF"/>
    <w:rsid w:val="009E0E44"/>
    <w:rsid w:val="009E1415"/>
    <w:rsid w:val="009E1759"/>
    <w:rsid w:val="009E18B5"/>
    <w:rsid w:val="009E1BD2"/>
    <w:rsid w:val="009E1C55"/>
    <w:rsid w:val="009E1E22"/>
    <w:rsid w:val="009E1EF4"/>
    <w:rsid w:val="009E1F22"/>
    <w:rsid w:val="009E214B"/>
    <w:rsid w:val="009E321C"/>
    <w:rsid w:val="009E3BCE"/>
    <w:rsid w:val="009E436A"/>
    <w:rsid w:val="009E4407"/>
    <w:rsid w:val="009E4640"/>
    <w:rsid w:val="009E4BCC"/>
    <w:rsid w:val="009E53AF"/>
    <w:rsid w:val="009E54E4"/>
    <w:rsid w:val="009E5617"/>
    <w:rsid w:val="009E6116"/>
    <w:rsid w:val="009E640C"/>
    <w:rsid w:val="009E6549"/>
    <w:rsid w:val="009E6ED9"/>
    <w:rsid w:val="009E78C0"/>
    <w:rsid w:val="009E7D4D"/>
    <w:rsid w:val="009F01E6"/>
    <w:rsid w:val="009F0206"/>
    <w:rsid w:val="009F0A67"/>
    <w:rsid w:val="009F0B6A"/>
    <w:rsid w:val="009F0C9D"/>
    <w:rsid w:val="009F13F2"/>
    <w:rsid w:val="009F1537"/>
    <w:rsid w:val="009F15D5"/>
    <w:rsid w:val="009F186D"/>
    <w:rsid w:val="009F1B15"/>
    <w:rsid w:val="009F1B46"/>
    <w:rsid w:val="009F2231"/>
    <w:rsid w:val="009F2594"/>
    <w:rsid w:val="009F27D0"/>
    <w:rsid w:val="009F29E7"/>
    <w:rsid w:val="009F2B37"/>
    <w:rsid w:val="009F2E25"/>
    <w:rsid w:val="009F2E2D"/>
    <w:rsid w:val="009F2E6A"/>
    <w:rsid w:val="009F3955"/>
    <w:rsid w:val="009F3A49"/>
    <w:rsid w:val="009F3BCF"/>
    <w:rsid w:val="009F3EF9"/>
    <w:rsid w:val="009F431D"/>
    <w:rsid w:val="009F4487"/>
    <w:rsid w:val="009F4537"/>
    <w:rsid w:val="009F45A6"/>
    <w:rsid w:val="009F4664"/>
    <w:rsid w:val="009F4A74"/>
    <w:rsid w:val="009F4ADF"/>
    <w:rsid w:val="009F50D0"/>
    <w:rsid w:val="009F522E"/>
    <w:rsid w:val="009F533C"/>
    <w:rsid w:val="009F59AF"/>
    <w:rsid w:val="009F5F31"/>
    <w:rsid w:val="009F5F8E"/>
    <w:rsid w:val="009F6006"/>
    <w:rsid w:val="009F67E0"/>
    <w:rsid w:val="009F72BB"/>
    <w:rsid w:val="009F79B2"/>
    <w:rsid w:val="009F7C8E"/>
    <w:rsid w:val="009F7DB9"/>
    <w:rsid w:val="00A0027E"/>
    <w:rsid w:val="00A0050E"/>
    <w:rsid w:val="00A0073E"/>
    <w:rsid w:val="00A009BE"/>
    <w:rsid w:val="00A009C9"/>
    <w:rsid w:val="00A00B5F"/>
    <w:rsid w:val="00A00DF5"/>
    <w:rsid w:val="00A00EA0"/>
    <w:rsid w:val="00A00EB8"/>
    <w:rsid w:val="00A011D6"/>
    <w:rsid w:val="00A011F6"/>
    <w:rsid w:val="00A01BB8"/>
    <w:rsid w:val="00A01CB5"/>
    <w:rsid w:val="00A021B3"/>
    <w:rsid w:val="00A02992"/>
    <w:rsid w:val="00A02E43"/>
    <w:rsid w:val="00A02E5C"/>
    <w:rsid w:val="00A03240"/>
    <w:rsid w:val="00A033DE"/>
    <w:rsid w:val="00A0425A"/>
    <w:rsid w:val="00A0436A"/>
    <w:rsid w:val="00A049A8"/>
    <w:rsid w:val="00A04C41"/>
    <w:rsid w:val="00A052D8"/>
    <w:rsid w:val="00A055D2"/>
    <w:rsid w:val="00A055E8"/>
    <w:rsid w:val="00A0575A"/>
    <w:rsid w:val="00A05E1C"/>
    <w:rsid w:val="00A06201"/>
    <w:rsid w:val="00A065F9"/>
    <w:rsid w:val="00A066A8"/>
    <w:rsid w:val="00A068FD"/>
    <w:rsid w:val="00A06EF0"/>
    <w:rsid w:val="00A06F28"/>
    <w:rsid w:val="00A0720A"/>
    <w:rsid w:val="00A07B0C"/>
    <w:rsid w:val="00A07F04"/>
    <w:rsid w:val="00A07F34"/>
    <w:rsid w:val="00A10D23"/>
    <w:rsid w:val="00A10E69"/>
    <w:rsid w:val="00A1137D"/>
    <w:rsid w:val="00A1142D"/>
    <w:rsid w:val="00A114F4"/>
    <w:rsid w:val="00A11A9F"/>
    <w:rsid w:val="00A11D05"/>
    <w:rsid w:val="00A11DA5"/>
    <w:rsid w:val="00A120C8"/>
    <w:rsid w:val="00A12188"/>
    <w:rsid w:val="00A12E90"/>
    <w:rsid w:val="00A13751"/>
    <w:rsid w:val="00A13816"/>
    <w:rsid w:val="00A13E15"/>
    <w:rsid w:val="00A1401B"/>
    <w:rsid w:val="00A14236"/>
    <w:rsid w:val="00A14D53"/>
    <w:rsid w:val="00A14FC7"/>
    <w:rsid w:val="00A156BA"/>
    <w:rsid w:val="00A15A13"/>
    <w:rsid w:val="00A15E09"/>
    <w:rsid w:val="00A15E33"/>
    <w:rsid w:val="00A15FE0"/>
    <w:rsid w:val="00A164A2"/>
    <w:rsid w:val="00A16706"/>
    <w:rsid w:val="00A167BE"/>
    <w:rsid w:val="00A174DA"/>
    <w:rsid w:val="00A17588"/>
    <w:rsid w:val="00A17F02"/>
    <w:rsid w:val="00A17F91"/>
    <w:rsid w:val="00A20077"/>
    <w:rsid w:val="00A201F6"/>
    <w:rsid w:val="00A20479"/>
    <w:rsid w:val="00A2057E"/>
    <w:rsid w:val="00A20C27"/>
    <w:rsid w:val="00A2116B"/>
    <w:rsid w:val="00A21744"/>
    <w:rsid w:val="00A21820"/>
    <w:rsid w:val="00A21F7D"/>
    <w:rsid w:val="00A220FA"/>
    <w:rsid w:val="00A22154"/>
    <w:rsid w:val="00A222CF"/>
    <w:rsid w:val="00A223C3"/>
    <w:rsid w:val="00A22F07"/>
    <w:rsid w:val="00A23590"/>
    <w:rsid w:val="00A23AD5"/>
    <w:rsid w:val="00A23B5E"/>
    <w:rsid w:val="00A23C8A"/>
    <w:rsid w:val="00A242ED"/>
    <w:rsid w:val="00A24410"/>
    <w:rsid w:val="00A2443D"/>
    <w:rsid w:val="00A244B9"/>
    <w:rsid w:val="00A246C5"/>
    <w:rsid w:val="00A24730"/>
    <w:rsid w:val="00A248D0"/>
    <w:rsid w:val="00A248D4"/>
    <w:rsid w:val="00A24DA1"/>
    <w:rsid w:val="00A25A78"/>
    <w:rsid w:val="00A25C38"/>
    <w:rsid w:val="00A260FA"/>
    <w:rsid w:val="00A265ED"/>
    <w:rsid w:val="00A26896"/>
    <w:rsid w:val="00A26B46"/>
    <w:rsid w:val="00A272AC"/>
    <w:rsid w:val="00A27866"/>
    <w:rsid w:val="00A27C2F"/>
    <w:rsid w:val="00A27D5B"/>
    <w:rsid w:val="00A27E84"/>
    <w:rsid w:val="00A308CB"/>
    <w:rsid w:val="00A30AB9"/>
    <w:rsid w:val="00A30CDD"/>
    <w:rsid w:val="00A30F66"/>
    <w:rsid w:val="00A314E3"/>
    <w:rsid w:val="00A321E3"/>
    <w:rsid w:val="00A3240A"/>
    <w:rsid w:val="00A32FCE"/>
    <w:rsid w:val="00A33304"/>
    <w:rsid w:val="00A3339D"/>
    <w:rsid w:val="00A335EF"/>
    <w:rsid w:val="00A338FB"/>
    <w:rsid w:val="00A33AA8"/>
    <w:rsid w:val="00A33E54"/>
    <w:rsid w:val="00A34061"/>
    <w:rsid w:val="00A3425E"/>
    <w:rsid w:val="00A34F1A"/>
    <w:rsid w:val="00A351FF"/>
    <w:rsid w:val="00A35A74"/>
    <w:rsid w:val="00A35B19"/>
    <w:rsid w:val="00A367DE"/>
    <w:rsid w:val="00A36A23"/>
    <w:rsid w:val="00A36A57"/>
    <w:rsid w:val="00A36AC8"/>
    <w:rsid w:val="00A36BBE"/>
    <w:rsid w:val="00A37233"/>
    <w:rsid w:val="00A37286"/>
    <w:rsid w:val="00A37690"/>
    <w:rsid w:val="00A37ACF"/>
    <w:rsid w:val="00A37B42"/>
    <w:rsid w:val="00A37C3E"/>
    <w:rsid w:val="00A400B1"/>
    <w:rsid w:val="00A40147"/>
    <w:rsid w:val="00A401E5"/>
    <w:rsid w:val="00A40850"/>
    <w:rsid w:val="00A41076"/>
    <w:rsid w:val="00A413B6"/>
    <w:rsid w:val="00A416E2"/>
    <w:rsid w:val="00A41A57"/>
    <w:rsid w:val="00A41B2B"/>
    <w:rsid w:val="00A41D1B"/>
    <w:rsid w:val="00A42973"/>
    <w:rsid w:val="00A43068"/>
    <w:rsid w:val="00A4307A"/>
    <w:rsid w:val="00A43456"/>
    <w:rsid w:val="00A435CD"/>
    <w:rsid w:val="00A4379E"/>
    <w:rsid w:val="00A439B8"/>
    <w:rsid w:val="00A43CF4"/>
    <w:rsid w:val="00A43F9A"/>
    <w:rsid w:val="00A44558"/>
    <w:rsid w:val="00A44670"/>
    <w:rsid w:val="00A45667"/>
    <w:rsid w:val="00A45850"/>
    <w:rsid w:val="00A45A2C"/>
    <w:rsid w:val="00A4610A"/>
    <w:rsid w:val="00A46247"/>
    <w:rsid w:val="00A46548"/>
    <w:rsid w:val="00A4676E"/>
    <w:rsid w:val="00A46D2B"/>
    <w:rsid w:val="00A46D6A"/>
    <w:rsid w:val="00A46F8E"/>
    <w:rsid w:val="00A47EBB"/>
    <w:rsid w:val="00A50273"/>
    <w:rsid w:val="00A50686"/>
    <w:rsid w:val="00A5073A"/>
    <w:rsid w:val="00A508E7"/>
    <w:rsid w:val="00A50D19"/>
    <w:rsid w:val="00A50DDB"/>
    <w:rsid w:val="00A50FA1"/>
    <w:rsid w:val="00A511D4"/>
    <w:rsid w:val="00A5127A"/>
    <w:rsid w:val="00A518D3"/>
    <w:rsid w:val="00A51CDD"/>
    <w:rsid w:val="00A51F59"/>
    <w:rsid w:val="00A52070"/>
    <w:rsid w:val="00A531B9"/>
    <w:rsid w:val="00A53552"/>
    <w:rsid w:val="00A536BD"/>
    <w:rsid w:val="00A53892"/>
    <w:rsid w:val="00A53C8A"/>
    <w:rsid w:val="00A549FF"/>
    <w:rsid w:val="00A54D02"/>
    <w:rsid w:val="00A55E88"/>
    <w:rsid w:val="00A564AE"/>
    <w:rsid w:val="00A56795"/>
    <w:rsid w:val="00A56F55"/>
    <w:rsid w:val="00A57059"/>
    <w:rsid w:val="00A57281"/>
    <w:rsid w:val="00A579EE"/>
    <w:rsid w:val="00A57A1D"/>
    <w:rsid w:val="00A57BB8"/>
    <w:rsid w:val="00A57D87"/>
    <w:rsid w:val="00A57E14"/>
    <w:rsid w:val="00A57E21"/>
    <w:rsid w:val="00A6041A"/>
    <w:rsid w:val="00A607C1"/>
    <w:rsid w:val="00A609CD"/>
    <w:rsid w:val="00A60B57"/>
    <w:rsid w:val="00A60B93"/>
    <w:rsid w:val="00A60C77"/>
    <w:rsid w:val="00A60FF5"/>
    <w:rsid w:val="00A6181B"/>
    <w:rsid w:val="00A619C4"/>
    <w:rsid w:val="00A61C90"/>
    <w:rsid w:val="00A61CF7"/>
    <w:rsid w:val="00A61D09"/>
    <w:rsid w:val="00A61DF9"/>
    <w:rsid w:val="00A61FC7"/>
    <w:rsid w:val="00A62036"/>
    <w:rsid w:val="00A6205D"/>
    <w:rsid w:val="00A62255"/>
    <w:rsid w:val="00A62E09"/>
    <w:rsid w:val="00A62E44"/>
    <w:rsid w:val="00A6343B"/>
    <w:rsid w:val="00A63888"/>
    <w:rsid w:val="00A63C9A"/>
    <w:rsid w:val="00A63E9A"/>
    <w:rsid w:val="00A64AC0"/>
    <w:rsid w:val="00A64C61"/>
    <w:rsid w:val="00A64CBF"/>
    <w:rsid w:val="00A64E56"/>
    <w:rsid w:val="00A64F7B"/>
    <w:rsid w:val="00A64F9A"/>
    <w:rsid w:val="00A653E4"/>
    <w:rsid w:val="00A6541D"/>
    <w:rsid w:val="00A655AF"/>
    <w:rsid w:val="00A65E3E"/>
    <w:rsid w:val="00A66376"/>
    <w:rsid w:val="00A666A2"/>
    <w:rsid w:val="00A666D2"/>
    <w:rsid w:val="00A6679E"/>
    <w:rsid w:val="00A667CC"/>
    <w:rsid w:val="00A66CD9"/>
    <w:rsid w:val="00A66DE5"/>
    <w:rsid w:val="00A6703B"/>
    <w:rsid w:val="00A67140"/>
    <w:rsid w:val="00A6730D"/>
    <w:rsid w:val="00A6744F"/>
    <w:rsid w:val="00A67488"/>
    <w:rsid w:val="00A67AAE"/>
    <w:rsid w:val="00A67BA6"/>
    <w:rsid w:val="00A700E9"/>
    <w:rsid w:val="00A70460"/>
    <w:rsid w:val="00A704E7"/>
    <w:rsid w:val="00A705D5"/>
    <w:rsid w:val="00A706C0"/>
    <w:rsid w:val="00A70768"/>
    <w:rsid w:val="00A70E3B"/>
    <w:rsid w:val="00A70EE3"/>
    <w:rsid w:val="00A71625"/>
    <w:rsid w:val="00A719BA"/>
    <w:rsid w:val="00A71B9B"/>
    <w:rsid w:val="00A71D21"/>
    <w:rsid w:val="00A72003"/>
    <w:rsid w:val="00A7205C"/>
    <w:rsid w:val="00A721CB"/>
    <w:rsid w:val="00A7248D"/>
    <w:rsid w:val="00A7262C"/>
    <w:rsid w:val="00A72C80"/>
    <w:rsid w:val="00A72CE0"/>
    <w:rsid w:val="00A72DD1"/>
    <w:rsid w:val="00A73061"/>
    <w:rsid w:val="00A73254"/>
    <w:rsid w:val="00A73255"/>
    <w:rsid w:val="00A73637"/>
    <w:rsid w:val="00A73781"/>
    <w:rsid w:val="00A74059"/>
    <w:rsid w:val="00A7483A"/>
    <w:rsid w:val="00A748E9"/>
    <w:rsid w:val="00A751C7"/>
    <w:rsid w:val="00A75496"/>
    <w:rsid w:val="00A75C8F"/>
    <w:rsid w:val="00A7606D"/>
    <w:rsid w:val="00A7696D"/>
    <w:rsid w:val="00A76C17"/>
    <w:rsid w:val="00A7704B"/>
    <w:rsid w:val="00A77067"/>
    <w:rsid w:val="00A77384"/>
    <w:rsid w:val="00A77745"/>
    <w:rsid w:val="00A77A89"/>
    <w:rsid w:val="00A77C90"/>
    <w:rsid w:val="00A80A1F"/>
    <w:rsid w:val="00A80BE5"/>
    <w:rsid w:val="00A81089"/>
    <w:rsid w:val="00A815B7"/>
    <w:rsid w:val="00A817F7"/>
    <w:rsid w:val="00A81FEE"/>
    <w:rsid w:val="00A824B4"/>
    <w:rsid w:val="00A82C7D"/>
    <w:rsid w:val="00A831CA"/>
    <w:rsid w:val="00A83219"/>
    <w:rsid w:val="00A83BDB"/>
    <w:rsid w:val="00A83FF0"/>
    <w:rsid w:val="00A847A8"/>
    <w:rsid w:val="00A849BE"/>
    <w:rsid w:val="00A84ABE"/>
    <w:rsid w:val="00A84E96"/>
    <w:rsid w:val="00A853E3"/>
    <w:rsid w:val="00A862F8"/>
    <w:rsid w:val="00A86B45"/>
    <w:rsid w:val="00A86DCF"/>
    <w:rsid w:val="00A86EC8"/>
    <w:rsid w:val="00A87136"/>
    <w:rsid w:val="00A873D5"/>
    <w:rsid w:val="00A87656"/>
    <w:rsid w:val="00A87844"/>
    <w:rsid w:val="00A87EE3"/>
    <w:rsid w:val="00A904FE"/>
    <w:rsid w:val="00A907F3"/>
    <w:rsid w:val="00A908A6"/>
    <w:rsid w:val="00A90E49"/>
    <w:rsid w:val="00A91F6B"/>
    <w:rsid w:val="00A91FD5"/>
    <w:rsid w:val="00A926D3"/>
    <w:rsid w:val="00A92789"/>
    <w:rsid w:val="00A9280A"/>
    <w:rsid w:val="00A92BEC"/>
    <w:rsid w:val="00A92DAA"/>
    <w:rsid w:val="00A9368D"/>
    <w:rsid w:val="00A938B6"/>
    <w:rsid w:val="00A93B32"/>
    <w:rsid w:val="00A9412A"/>
    <w:rsid w:val="00A942AE"/>
    <w:rsid w:val="00A94745"/>
    <w:rsid w:val="00A955E2"/>
    <w:rsid w:val="00A95642"/>
    <w:rsid w:val="00A9587A"/>
    <w:rsid w:val="00A96851"/>
    <w:rsid w:val="00A979BB"/>
    <w:rsid w:val="00AA008C"/>
    <w:rsid w:val="00AA038C"/>
    <w:rsid w:val="00AA0A38"/>
    <w:rsid w:val="00AA1213"/>
    <w:rsid w:val="00AA1548"/>
    <w:rsid w:val="00AA19A4"/>
    <w:rsid w:val="00AA1BDE"/>
    <w:rsid w:val="00AA1D4A"/>
    <w:rsid w:val="00AA2907"/>
    <w:rsid w:val="00AA2B3F"/>
    <w:rsid w:val="00AA317C"/>
    <w:rsid w:val="00AA3307"/>
    <w:rsid w:val="00AA333E"/>
    <w:rsid w:val="00AA46ED"/>
    <w:rsid w:val="00AA47B2"/>
    <w:rsid w:val="00AA4899"/>
    <w:rsid w:val="00AA48E5"/>
    <w:rsid w:val="00AA4A2A"/>
    <w:rsid w:val="00AA51DA"/>
    <w:rsid w:val="00AA5A81"/>
    <w:rsid w:val="00AA5B53"/>
    <w:rsid w:val="00AA5F56"/>
    <w:rsid w:val="00AA6B5C"/>
    <w:rsid w:val="00AA7160"/>
    <w:rsid w:val="00AA721C"/>
    <w:rsid w:val="00AA73C1"/>
    <w:rsid w:val="00AA7420"/>
    <w:rsid w:val="00AA7A09"/>
    <w:rsid w:val="00AB027B"/>
    <w:rsid w:val="00AB0323"/>
    <w:rsid w:val="00AB0A5A"/>
    <w:rsid w:val="00AB15BE"/>
    <w:rsid w:val="00AB1D88"/>
    <w:rsid w:val="00AB1DD3"/>
    <w:rsid w:val="00AB26A6"/>
    <w:rsid w:val="00AB2855"/>
    <w:rsid w:val="00AB29CD"/>
    <w:rsid w:val="00AB2B09"/>
    <w:rsid w:val="00AB32E5"/>
    <w:rsid w:val="00AB36AA"/>
    <w:rsid w:val="00AB37F0"/>
    <w:rsid w:val="00AB3B50"/>
    <w:rsid w:val="00AB405E"/>
    <w:rsid w:val="00AB419F"/>
    <w:rsid w:val="00AB41F0"/>
    <w:rsid w:val="00AB42F0"/>
    <w:rsid w:val="00AB43C6"/>
    <w:rsid w:val="00AB4928"/>
    <w:rsid w:val="00AB49A3"/>
    <w:rsid w:val="00AB4F68"/>
    <w:rsid w:val="00AB52AB"/>
    <w:rsid w:val="00AB582A"/>
    <w:rsid w:val="00AB6226"/>
    <w:rsid w:val="00AB6CC9"/>
    <w:rsid w:val="00AB6CCD"/>
    <w:rsid w:val="00AB6F09"/>
    <w:rsid w:val="00AB71D0"/>
    <w:rsid w:val="00AB75FC"/>
    <w:rsid w:val="00AB7766"/>
    <w:rsid w:val="00AB7B90"/>
    <w:rsid w:val="00AC04E5"/>
    <w:rsid w:val="00AC05B1"/>
    <w:rsid w:val="00AC09CD"/>
    <w:rsid w:val="00AC09DF"/>
    <w:rsid w:val="00AC0DBC"/>
    <w:rsid w:val="00AC0F15"/>
    <w:rsid w:val="00AC107A"/>
    <w:rsid w:val="00AC1709"/>
    <w:rsid w:val="00AC1C32"/>
    <w:rsid w:val="00AC29ED"/>
    <w:rsid w:val="00AC3483"/>
    <w:rsid w:val="00AC3A33"/>
    <w:rsid w:val="00AC42EC"/>
    <w:rsid w:val="00AC45F1"/>
    <w:rsid w:val="00AC4767"/>
    <w:rsid w:val="00AC4AB0"/>
    <w:rsid w:val="00AC56D2"/>
    <w:rsid w:val="00AC585C"/>
    <w:rsid w:val="00AC5F63"/>
    <w:rsid w:val="00AC623E"/>
    <w:rsid w:val="00AC634A"/>
    <w:rsid w:val="00AC6DDA"/>
    <w:rsid w:val="00AC6ED2"/>
    <w:rsid w:val="00AC702F"/>
    <w:rsid w:val="00AC75D9"/>
    <w:rsid w:val="00AC7A36"/>
    <w:rsid w:val="00AC7F64"/>
    <w:rsid w:val="00AD02D5"/>
    <w:rsid w:val="00AD0462"/>
    <w:rsid w:val="00AD1200"/>
    <w:rsid w:val="00AD141A"/>
    <w:rsid w:val="00AD1BD4"/>
    <w:rsid w:val="00AD1BD5"/>
    <w:rsid w:val="00AD1FCE"/>
    <w:rsid w:val="00AD29B6"/>
    <w:rsid w:val="00AD29BF"/>
    <w:rsid w:val="00AD2B32"/>
    <w:rsid w:val="00AD2BFC"/>
    <w:rsid w:val="00AD3293"/>
    <w:rsid w:val="00AD356C"/>
    <w:rsid w:val="00AD360D"/>
    <w:rsid w:val="00AD3B05"/>
    <w:rsid w:val="00AD4B5A"/>
    <w:rsid w:val="00AD4D8F"/>
    <w:rsid w:val="00AD4DD5"/>
    <w:rsid w:val="00AD5228"/>
    <w:rsid w:val="00AD5561"/>
    <w:rsid w:val="00AD5C5E"/>
    <w:rsid w:val="00AD5CDA"/>
    <w:rsid w:val="00AD5E45"/>
    <w:rsid w:val="00AD5F72"/>
    <w:rsid w:val="00AD6845"/>
    <w:rsid w:val="00AD7479"/>
    <w:rsid w:val="00AD7AF9"/>
    <w:rsid w:val="00AD7BD6"/>
    <w:rsid w:val="00AD7DA2"/>
    <w:rsid w:val="00AE006E"/>
    <w:rsid w:val="00AE0B35"/>
    <w:rsid w:val="00AE0F2C"/>
    <w:rsid w:val="00AE0FEA"/>
    <w:rsid w:val="00AE13F9"/>
    <w:rsid w:val="00AE18A5"/>
    <w:rsid w:val="00AE1A46"/>
    <w:rsid w:val="00AE1AC1"/>
    <w:rsid w:val="00AE1C03"/>
    <w:rsid w:val="00AE2655"/>
    <w:rsid w:val="00AE269F"/>
    <w:rsid w:val="00AE2914"/>
    <w:rsid w:val="00AE2D1E"/>
    <w:rsid w:val="00AE346E"/>
    <w:rsid w:val="00AE35D7"/>
    <w:rsid w:val="00AE3793"/>
    <w:rsid w:val="00AE3873"/>
    <w:rsid w:val="00AE3AC6"/>
    <w:rsid w:val="00AE4365"/>
    <w:rsid w:val="00AE4468"/>
    <w:rsid w:val="00AE446E"/>
    <w:rsid w:val="00AE457F"/>
    <w:rsid w:val="00AE489C"/>
    <w:rsid w:val="00AE5203"/>
    <w:rsid w:val="00AE5423"/>
    <w:rsid w:val="00AE54A0"/>
    <w:rsid w:val="00AE550E"/>
    <w:rsid w:val="00AE5C15"/>
    <w:rsid w:val="00AE60BB"/>
    <w:rsid w:val="00AE6335"/>
    <w:rsid w:val="00AE6476"/>
    <w:rsid w:val="00AE6824"/>
    <w:rsid w:val="00AE68E6"/>
    <w:rsid w:val="00AE6A13"/>
    <w:rsid w:val="00AE6D15"/>
    <w:rsid w:val="00AE6E6A"/>
    <w:rsid w:val="00AE709B"/>
    <w:rsid w:val="00AE73F7"/>
    <w:rsid w:val="00AE7CFF"/>
    <w:rsid w:val="00AE7F5F"/>
    <w:rsid w:val="00AF0052"/>
    <w:rsid w:val="00AF026D"/>
    <w:rsid w:val="00AF0BDB"/>
    <w:rsid w:val="00AF1621"/>
    <w:rsid w:val="00AF1996"/>
    <w:rsid w:val="00AF1A2B"/>
    <w:rsid w:val="00AF1AE7"/>
    <w:rsid w:val="00AF1B03"/>
    <w:rsid w:val="00AF1B56"/>
    <w:rsid w:val="00AF20BC"/>
    <w:rsid w:val="00AF22AC"/>
    <w:rsid w:val="00AF297F"/>
    <w:rsid w:val="00AF2981"/>
    <w:rsid w:val="00AF2A0E"/>
    <w:rsid w:val="00AF2A7C"/>
    <w:rsid w:val="00AF2B73"/>
    <w:rsid w:val="00AF2CAB"/>
    <w:rsid w:val="00AF30C1"/>
    <w:rsid w:val="00AF31A3"/>
    <w:rsid w:val="00AF330D"/>
    <w:rsid w:val="00AF38D2"/>
    <w:rsid w:val="00AF3D5B"/>
    <w:rsid w:val="00AF46E9"/>
    <w:rsid w:val="00AF4CCB"/>
    <w:rsid w:val="00AF4F47"/>
    <w:rsid w:val="00AF509B"/>
    <w:rsid w:val="00AF5393"/>
    <w:rsid w:val="00AF5DB8"/>
    <w:rsid w:val="00AF61F7"/>
    <w:rsid w:val="00AF67FD"/>
    <w:rsid w:val="00AF6E7C"/>
    <w:rsid w:val="00AF7022"/>
    <w:rsid w:val="00AF7352"/>
    <w:rsid w:val="00AF7639"/>
    <w:rsid w:val="00AF7C17"/>
    <w:rsid w:val="00B0014D"/>
    <w:rsid w:val="00B002C9"/>
    <w:rsid w:val="00B0064C"/>
    <w:rsid w:val="00B0065D"/>
    <w:rsid w:val="00B006AC"/>
    <w:rsid w:val="00B009BA"/>
    <w:rsid w:val="00B00F22"/>
    <w:rsid w:val="00B00FB5"/>
    <w:rsid w:val="00B012F6"/>
    <w:rsid w:val="00B0153A"/>
    <w:rsid w:val="00B0178B"/>
    <w:rsid w:val="00B01A5C"/>
    <w:rsid w:val="00B01D27"/>
    <w:rsid w:val="00B01DDF"/>
    <w:rsid w:val="00B022F4"/>
    <w:rsid w:val="00B0258C"/>
    <w:rsid w:val="00B02CA6"/>
    <w:rsid w:val="00B03020"/>
    <w:rsid w:val="00B0336E"/>
    <w:rsid w:val="00B036E8"/>
    <w:rsid w:val="00B03980"/>
    <w:rsid w:val="00B04127"/>
    <w:rsid w:val="00B04182"/>
    <w:rsid w:val="00B0427E"/>
    <w:rsid w:val="00B04715"/>
    <w:rsid w:val="00B04B10"/>
    <w:rsid w:val="00B04B86"/>
    <w:rsid w:val="00B04F1E"/>
    <w:rsid w:val="00B0533C"/>
    <w:rsid w:val="00B058A4"/>
    <w:rsid w:val="00B0594C"/>
    <w:rsid w:val="00B059F1"/>
    <w:rsid w:val="00B05A8B"/>
    <w:rsid w:val="00B05AFB"/>
    <w:rsid w:val="00B05E4A"/>
    <w:rsid w:val="00B0633A"/>
    <w:rsid w:val="00B06935"/>
    <w:rsid w:val="00B07A54"/>
    <w:rsid w:val="00B07AE3"/>
    <w:rsid w:val="00B07C07"/>
    <w:rsid w:val="00B10646"/>
    <w:rsid w:val="00B1093B"/>
    <w:rsid w:val="00B10BD8"/>
    <w:rsid w:val="00B10F32"/>
    <w:rsid w:val="00B11430"/>
    <w:rsid w:val="00B114B6"/>
    <w:rsid w:val="00B11520"/>
    <w:rsid w:val="00B11D6C"/>
    <w:rsid w:val="00B1258A"/>
    <w:rsid w:val="00B126D8"/>
    <w:rsid w:val="00B12A61"/>
    <w:rsid w:val="00B12AAD"/>
    <w:rsid w:val="00B132E5"/>
    <w:rsid w:val="00B13457"/>
    <w:rsid w:val="00B134DF"/>
    <w:rsid w:val="00B1415C"/>
    <w:rsid w:val="00B14207"/>
    <w:rsid w:val="00B14297"/>
    <w:rsid w:val="00B146F4"/>
    <w:rsid w:val="00B14791"/>
    <w:rsid w:val="00B150F4"/>
    <w:rsid w:val="00B157AC"/>
    <w:rsid w:val="00B15A2C"/>
    <w:rsid w:val="00B15A76"/>
    <w:rsid w:val="00B15AB7"/>
    <w:rsid w:val="00B1632F"/>
    <w:rsid w:val="00B1637C"/>
    <w:rsid w:val="00B16716"/>
    <w:rsid w:val="00B16E82"/>
    <w:rsid w:val="00B17144"/>
    <w:rsid w:val="00B17779"/>
    <w:rsid w:val="00B1777D"/>
    <w:rsid w:val="00B17E6A"/>
    <w:rsid w:val="00B2020E"/>
    <w:rsid w:val="00B2052D"/>
    <w:rsid w:val="00B2094E"/>
    <w:rsid w:val="00B20D5D"/>
    <w:rsid w:val="00B20E7D"/>
    <w:rsid w:val="00B21603"/>
    <w:rsid w:val="00B220E1"/>
    <w:rsid w:val="00B22223"/>
    <w:rsid w:val="00B22253"/>
    <w:rsid w:val="00B22780"/>
    <w:rsid w:val="00B22A32"/>
    <w:rsid w:val="00B22E21"/>
    <w:rsid w:val="00B22EC8"/>
    <w:rsid w:val="00B23075"/>
    <w:rsid w:val="00B235B5"/>
    <w:rsid w:val="00B2398D"/>
    <w:rsid w:val="00B2434B"/>
    <w:rsid w:val="00B245F4"/>
    <w:rsid w:val="00B246B4"/>
    <w:rsid w:val="00B2577A"/>
    <w:rsid w:val="00B25FE9"/>
    <w:rsid w:val="00B261E7"/>
    <w:rsid w:val="00B26518"/>
    <w:rsid w:val="00B26A39"/>
    <w:rsid w:val="00B27247"/>
    <w:rsid w:val="00B27436"/>
    <w:rsid w:val="00B274B3"/>
    <w:rsid w:val="00B276E0"/>
    <w:rsid w:val="00B279B6"/>
    <w:rsid w:val="00B27A1E"/>
    <w:rsid w:val="00B27A5C"/>
    <w:rsid w:val="00B30915"/>
    <w:rsid w:val="00B315B7"/>
    <w:rsid w:val="00B31E8B"/>
    <w:rsid w:val="00B32134"/>
    <w:rsid w:val="00B326B0"/>
    <w:rsid w:val="00B3279A"/>
    <w:rsid w:val="00B32B88"/>
    <w:rsid w:val="00B33510"/>
    <w:rsid w:val="00B33512"/>
    <w:rsid w:val="00B335FD"/>
    <w:rsid w:val="00B3395C"/>
    <w:rsid w:val="00B33AB0"/>
    <w:rsid w:val="00B34217"/>
    <w:rsid w:val="00B34CDF"/>
    <w:rsid w:val="00B34FEA"/>
    <w:rsid w:val="00B3529A"/>
    <w:rsid w:val="00B353EB"/>
    <w:rsid w:val="00B35587"/>
    <w:rsid w:val="00B35678"/>
    <w:rsid w:val="00B35C78"/>
    <w:rsid w:val="00B35EB8"/>
    <w:rsid w:val="00B36299"/>
    <w:rsid w:val="00B363A2"/>
    <w:rsid w:val="00B36BFB"/>
    <w:rsid w:val="00B370DE"/>
    <w:rsid w:val="00B37390"/>
    <w:rsid w:val="00B400EE"/>
    <w:rsid w:val="00B403A1"/>
    <w:rsid w:val="00B40560"/>
    <w:rsid w:val="00B405D1"/>
    <w:rsid w:val="00B40D95"/>
    <w:rsid w:val="00B40F6E"/>
    <w:rsid w:val="00B4120E"/>
    <w:rsid w:val="00B412CB"/>
    <w:rsid w:val="00B417F1"/>
    <w:rsid w:val="00B4202B"/>
    <w:rsid w:val="00B42438"/>
    <w:rsid w:val="00B426AD"/>
    <w:rsid w:val="00B4291E"/>
    <w:rsid w:val="00B42E6F"/>
    <w:rsid w:val="00B434C2"/>
    <w:rsid w:val="00B434D4"/>
    <w:rsid w:val="00B4366D"/>
    <w:rsid w:val="00B43774"/>
    <w:rsid w:val="00B439C4"/>
    <w:rsid w:val="00B43A75"/>
    <w:rsid w:val="00B4535E"/>
    <w:rsid w:val="00B45660"/>
    <w:rsid w:val="00B459DC"/>
    <w:rsid w:val="00B45AD7"/>
    <w:rsid w:val="00B45CD6"/>
    <w:rsid w:val="00B45D72"/>
    <w:rsid w:val="00B46098"/>
    <w:rsid w:val="00B46528"/>
    <w:rsid w:val="00B475C9"/>
    <w:rsid w:val="00B478C9"/>
    <w:rsid w:val="00B47922"/>
    <w:rsid w:val="00B47EC3"/>
    <w:rsid w:val="00B47F18"/>
    <w:rsid w:val="00B50222"/>
    <w:rsid w:val="00B50750"/>
    <w:rsid w:val="00B50914"/>
    <w:rsid w:val="00B50C01"/>
    <w:rsid w:val="00B50DD8"/>
    <w:rsid w:val="00B510F3"/>
    <w:rsid w:val="00B51265"/>
    <w:rsid w:val="00B51DB1"/>
    <w:rsid w:val="00B525CE"/>
    <w:rsid w:val="00B52A8C"/>
    <w:rsid w:val="00B5329D"/>
    <w:rsid w:val="00B53369"/>
    <w:rsid w:val="00B5399C"/>
    <w:rsid w:val="00B53DEC"/>
    <w:rsid w:val="00B53E96"/>
    <w:rsid w:val="00B5440A"/>
    <w:rsid w:val="00B5452F"/>
    <w:rsid w:val="00B5474A"/>
    <w:rsid w:val="00B5499B"/>
    <w:rsid w:val="00B54BF2"/>
    <w:rsid w:val="00B54CE7"/>
    <w:rsid w:val="00B5541D"/>
    <w:rsid w:val="00B55894"/>
    <w:rsid w:val="00B55CA8"/>
    <w:rsid w:val="00B5604D"/>
    <w:rsid w:val="00B562FE"/>
    <w:rsid w:val="00B563DE"/>
    <w:rsid w:val="00B56A61"/>
    <w:rsid w:val="00B570EB"/>
    <w:rsid w:val="00B57417"/>
    <w:rsid w:val="00B57760"/>
    <w:rsid w:val="00B57794"/>
    <w:rsid w:val="00B57979"/>
    <w:rsid w:val="00B57C57"/>
    <w:rsid w:val="00B600F8"/>
    <w:rsid w:val="00B60133"/>
    <w:rsid w:val="00B6045C"/>
    <w:rsid w:val="00B60581"/>
    <w:rsid w:val="00B60663"/>
    <w:rsid w:val="00B60A9A"/>
    <w:rsid w:val="00B60AC0"/>
    <w:rsid w:val="00B610AF"/>
    <w:rsid w:val="00B6155D"/>
    <w:rsid w:val="00B619EA"/>
    <w:rsid w:val="00B61A42"/>
    <w:rsid w:val="00B61A89"/>
    <w:rsid w:val="00B61D2B"/>
    <w:rsid w:val="00B62205"/>
    <w:rsid w:val="00B6277F"/>
    <w:rsid w:val="00B62CAA"/>
    <w:rsid w:val="00B62E0C"/>
    <w:rsid w:val="00B6318D"/>
    <w:rsid w:val="00B631FF"/>
    <w:rsid w:val="00B636A8"/>
    <w:rsid w:val="00B63C15"/>
    <w:rsid w:val="00B63C40"/>
    <w:rsid w:val="00B63C90"/>
    <w:rsid w:val="00B63E75"/>
    <w:rsid w:val="00B644CF"/>
    <w:rsid w:val="00B6479F"/>
    <w:rsid w:val="00B647E1"/>
    <w:rsid w:val="00B64F33"/>
    <w:rsid w:val="00B64FB4"/>
    <w:rsid w:val="00B65291"/>
    <w:rsid w:val="00B6566C"/>
    <w:rsid w:val="00B656A4"/>
    <w:rsid w:val="00B66084"/>
    <w:rsid w:val="00B66495"/>
    <w:rsid w:val="00B665C6"/>
    <w:rsid w:val="00B66A18"/>
    <w:rsid w:val="00B701F7"/>
    <w:rsid w:val="00B70420"/>
    <w:rsid w:val="00B7073C"/>
    <w:rsid w:val="00B7078D"/>
    <w:rsid w:val="00B707A9"/>
    <w:rsid w:val="00B707C3"/>
    <w:rsid w:val="00B71232"/>
    <w:rsid w:val="00B71248"/>
    <w:rsid w:val="00B71F3E"/>
    <w:rsid w:val="00B72891"/>
    <w:rsid w:val="00B72F71"/>
    <w:rsid w:val="00B730D7"/>
    <w:rsid w:val="00B73515"/>
    <w:rsid w:val="00B737CA"/>
    <w:rsid w:val="00B73ABF"/>
    <w:rsid w:val="00B73E8B"/>
    <w:rsid w:val="00B74132"/>
    <w:rsid w:val="00B7422B"/>
    <w:rsid w:val="00B74574"/>
    <w:rsid w:val="00B746E0"/>
    <w:rsid w:val="00B7487D"/>
    <w:rsid w:val="00B749B4"/>
    <w:rsid w:val="00B74EA9"/>
    <w:rsid w:val="00B75756"/>
    <w:rsid w:val="00B7575B"/>
    <w:rsid w:val="00B75BA2"/>
    <w:rsid w:val="00B76191"/>
    <w:rsid w:val="00B76336"/>
    <w:rsid w:val="00B76B38"/>
    <w:rsid w:val="00B76D23"/>
    <w:rsid w:val="00B76DFC"/>
    <w:rsid w:val="00B77405"/>
    <w:rsid w:val="00B77D84"/>
    <w:rsid w:val="00B802F9"/>
    <w:rsid w:val="00B80599"/>
    <w:rsid w:val="00B805AF"/>
    <w:rsid w:val="00B808A5"/>
    <w:rsid w:val="00B8094C"/>
    <w:rsid w:val="00B80E0D"/>
    <w:rsid w:val="00B8129D"/>
    <w:rsid w:val="00B81B26"/>
    <w:rsid w:val="00B81B95"/>
    <w:rsid w:val="00B81DBE"/>
    <w:rsid w:val="00B821E2"/>
    <w:rsid w:val="00B821EE"/>
    <w:rsid w:val="00B82F9B"/>
    <w:rsid w:val="00B832C2"/>
    <w:rsid w:val="00B83418"/>
    <w:rsid w:val="00B843C6"/>
    <w:rsid w:val="00B847A2"/>
    <w:rsid w:val="00B84A89"/>
    <w:rsid w:val="00B84CF2"/>
    <w:rsid w:val="00B8500D"/>
    <w:rsid w:val="00B85033"/>
    <w:rsid w:val="00B85AB1"/>
    <w:rsid w:val="00B85E14"/>
    <w:rsid w:val="00B861C0"/>
    <w:rsid w:val="00B869EC"/>
    <w:rsid w:val="00B86F8F"/>
    <w:rsid w:val="00B87783"/>
    <w:rsid w:val="00B87CA9"/>
    <w:rsid w:val="00B87F3C"/>
    <w:rsid w:val="00B90773"/>
    <w:rsid w:val="00B9096F"/>
    <w:rsid w:val="00B90D70"/>
    <w:rsid w:val="00B910B2"/>
    <w:rsid w:val="00B911D5"/>
    <w:rsid w:val="00B911DE"/>
    <w:rsid w:val="00B91929"/>
    <w:rsid w:val="00B91D28"/>
    <w:rsid w:val="00B92277"/>
    <w:rsid w:val="00B922EC"/>
    <w:rsid w:val="00B92408"/>
    <w:rsid w:val="00B92872"/>
    <w:rsid w:val="00B92BE3"/>
    <w:rsid w:val="00B93299"/>
    <w:rsid w:val="00B93589"/>
    <w:rsid w:val="00B9375D"/>
    <w:rsid w:val="00B9397A"/>
    <w:rsid w:val="00B93BD3"/>
    <w:rsid w:val="00B941F0"/>
    <w:rsid w:val="00B942F6"/>
    <w:rsid w:val="00B948A1"/>
    <w:rsid w:val="00B94D47"/>
    <w:rsid w:val="00B94FAB"/>
    <w:rsid w:val="00B95738"/>
    <w:rsid w:val="00B95772"/>
    <w:rsid w:val="00B9633D"/>
    <w:rsid w:val="00B963B9"/>
    <w:rsid w:val="00B97312"/>
    <w:rsid w:val="00B97B82"/>
    <w:rsid w:val="00BA09D6"/>
    <w:rsid w:val="00BA09F5"/>
    <w:rsid w:val="00BA0C59"/>
    <w:rsid w:val="00BA0DBE"/>
    <w:rsid w:val="00BA10CA"/>
    <w:rsid w:val="00BA140D"/>
    <w:rsid w:val="00BA19D9"/>
    <w:rsid w:val="00BA19E4"/>
    <w:rsid w:val="00BA1E4D"/>
    <w:rsid w:val="00BA1ED1"/>
    <w:rsid w:val="00BA2150"/>
    <w:rsid w:val="00BA2544"/>
    <w:rsid w:val="00BA2761"/>
    <w:rsid w:val="00BA2C3F"/>
    <w:rsid w:val="00BA2EBE"/>
    <w:rsid w:val="00BA2F2E"/>
    <w:rsid w:val="00BA2FA8"/>
    <w:rsid w:val="00BA3342"/>
    <w:rsid w:val="00BA33BA"/>
    <w:rsid w:val="00BA3BA8"/>
    <w:rsid w:val="00BA3BBF"/>
    <w:rsid w:val="00BA4458"/>
    <w:rsid w:val="00BA478E"/>
    <w:rsid w:val="00BA51D3"/>
    <w:rsid w:val="00BA545E"/>
    <w:rsid w:val="00BA59DD"/>
    <w:rsid w:val="00BA5A59"/>
    <w:rsid w:val="00BA5C1E"/>
    <w:rsid w:val="00BA6043"/>
    <w:rsid w:val="00BA65A3"/>
    <w:rsid w:val="00BA6648"/>
    <w:rsid w:val="00BA6749"/>
    <w:rsid w:val="00BA7019"/>
    <w:rsid w:val="00BA7386"/>
    <w:rsid w:val="00BA74E9"/>
    <w:rsid w:val="00BA7553"/>
    <w:rsid w:val="00BA766A"/>
    <w:rsid w:val="00BB0783"/>
    <w:rsid w:val="00BB0DC5"/>
    <w:rsid w:val="00BB0F28"/>
    <w:rsid w:val="00BB0F45"/>
    <w:rsid w:val="00BB0F4F"/>
    <w:rsid w:val="00BB1999"/>
    <w:rsid w:val="00BB203A"/>
    <w:rsid w:val="00BB24A2"/>
    <w:rsid w:val="00BB24CA"/>
    <w:rsid w:val="00BB2A47"/>
    <w:rsid w:val="00BB2EE7"/>
    <w:rsid w:val="00BB2F61"/>
    <w:rsid w:val="00BB3236"/>
    <w:rsid w:val="00BB3E0D"/>
    <w:rsid w:val="00BB3E77"/>
    <w:rsid w:val="00BB458A"/>
    <w:rsid w:val="00BB47CA"/>
    <w:rsid w:val="00BB47CB"/>
    <w:rsid w:val="00BB4AD8"/>
    <w:rsid w:val="00BB541D"/>
    <w:rsid w:val="00BB57B2"/>
    <w:rsid w:val="00BB5811"/>
    <w:rsid w:val="00BB5A3E"/>
    <w:rsid w:val="00BB5B64"/>
    <w:rsid w:val="00BB5CCD"/>
    <w:rsid w:val="00BB5DD2"/>
    <w:rsid w:val="00BB5E04"/>
    <w:rsid w:val="00BB5E08"/>
    <w:rsid w:val="00BB5F8F"/>
    <w:rsid w:val="00BB650B"/>
    <w:rsid w:val="00BB6974"/>
    <w:rsid w:val="00BB7264"/>
    <w:rsid w:val="00BB761D"/>
    <w:rsid w:val="00BB79A0"/>
    <w:rsid w:val="00BC02E8"/>
    <w:rsid w:val="00BC03D7"/>
    <w:rsid w:val="00BC06F7"/>
    <w:rsid w:val="00BC09E0"/>
    <w:rsid w:val="00BC0B70"/>
    <w:rsid w:val="00BC0F0A"/>
    <w:rsid w:val="00BC132E"/>
    <w:rsid w:val="00BC1C61"/>
    <w:rsid w:val="00BC1DBD"/>
    <w:rsid w:val="00BC1FBD"/>
    <w:rsid w:val="00BC2151"/>
    <w:rsid w:val="00BC2342"/>
    <w:rsid w:val="00BC2CB7"/>
    <w:rsid w:val="00BC34F6"/>
    <w:rsid w:val="00BC363A"/>
    <w:rsid w:val="00BC3866"/>
    <w:rsid w:val="00BC3BD2"/>
    <w:rsid w:val="00BC3FDC"/>
    <w:rsid w:val="00BC43BC"/>
    <w:rsid w:val="00BC4494"/>
    <w:rsid w:val="00BC44F9"/>
    <w:rsid w:val="00BC45E5"/>
    <w:rsid w:val="00BC4FEF"/>
    <w:rsid w:val="00BC5244"/>
    <w:rsid w:val="00BC53EE"/>
    <w:rsid w:val="00BC5B79"/>
    <w:rsid w:val="00BC5B82"/>
    <w:rsid w:val="00BC617D"/>
    <w:rsid w:val="00BC62D0"/>
    <w:rsid w:val="00BC64AC"/>
    <w:rsid w:val="00BC6667"/>
    <w:rsid w:val="00BC6746"/>
    <w:rsid w:val="00BC6B7B"/>
    <w:rsid w:val="00BC6B8A"/>
    <w:rsid w:val="00BC707A"/>
    <w:rsid w:val="00BC7F45"/>
    <w:rsid w:val="00BD00D3"/>
    <w:rsid w:val="00BD05E5"/>
    <w:rsid w:val="00BD1074"/>
    <w:rsid w:val="00BD1659"/>
    <w:rsid w:val="00BD19FC"/>
    <w:rsid w:val="00BD1D35"/>
    <w:rsid w:val="00BD1FE8"/>
    <w:rsid w:val="00BD214B"/>
    <w:rsid w:val="00BD21A8"/>
    <w:rsid w:val="00BD23D1"/>
    <w:rsid w:val="00BD33B3"/>
    <w:rsid w:val="00BD38E5"/>
    <w:rsid w:val="00BD3AA9"/>
    <w:rsid w:val="00BD40D2"/>
    <w:rsid w:val="00BD4142"/>
    <w:rsid w:val="00BD4280"/>
    <w:rsid w:val="00BD437F"/>
    <w:rsid w:val="00BD4486"/>
    <w:rsid w:val="00BD470E"/>
    <w:rsid w:val="00BD4A18"/>
    <w:rsid w:val="00BD4BC0"/>
    <w:rsid w:val="00BD4CAA"/>
    <w:rsid w:val="00BD52CE"/>
    <w:rsid w:val="00BD5425"/>
    <w:rsid w:val="00BD543F"/>
    <w:rsid w:val="00BD55E0"/>
    <w:rsid w:val="00BD5784"/>
    <w:rsid w:val="00BD58FC"/>
    <w:rsid w:val="00BD591D"/>
    <w:rsid w:val="00BD5DBE"/>
    <w:rsid w:val="00BD65F7"/>
    <w:rsid w:val="00BD6C1F"/>
    <w:rsid w:val="00BD6DB2"/>
    <w:rsid w:val="00BD6E6C"/>
    <w:rsid w:val="00BD703A"/>
    <w:rsid w:val="00BD72A0"/>
    <w:rsid w:val="00BD738B"/>
    <w:rsid w:val="00BD7521"/>
    <w:rsid w:val="00BE00D0"/>
    <w:rsid w:val="00BE08E3"/>
    <w:rsid w:val="00BE0C67"/>
    <w:rsid w:val="00BE0EA1"/>
    <w:rsid w:val="00BE11CF"/>
    <w:rsid w:val="00BE139F"/>
    <w:rsid w:val="00BE19CF"/>
    <w:rsid w:val="00BE1F6D"/>
    <w:rsid w:val="00BE20C7"/>
    <w:rsid w:val="00BE21AB"/>
    <w:rsid w:val="00BE21E9"/>
    <w:rsid w:val="00BE23FF"/>
    <w:rsid w:val="00BE276E"/>
    <w:rsid w:val="00BE27ED"/>
    <w:rsid w:val="00BE2B12"/>
    <w:rsid w:val="00BE2B29"/>
    <w:rsid w:val="00BE2D31"/>
    <w:rsid w:val="00BE320D"/>
    <w:rsid w:val="00BE33B7"/>
    <w:rsid w:val="00BE35BF"/>
    <w:rsid w:val="00BE3A94"/>
    <w:rsid w:val="00BE3B49"/>
    <w:rsid w:val="00BE3C0D"/>
    <w:rsid w:val="00BE3CB3"/>
    <w:rsid w:val="00BE3ECD"/>
    <w:rsid w:val="00BE412F"/>
    <w:rsid w:val="00BE4441"/>
    <w:rsid w:val="00BE4671"/>
    <w:rsid w:val="00BE467B"/>
    <w:rsid w:val="00BE4683"/>
    <w:rsid w:val="00BE501B"/>
    <w:rsid w:val="00BE5090"/>
    <w:rsid w:val="00BE5180"/>
    <w:rsid w:val="00BE55CB"/>
    <w:rsid w:val="00BE5815"/>
    <w:rsid w:val="00BE58ED"/>
    <w:rsid w:val="00BE68D8"/>
    <w:rsid w:val="00BE6C1C"/>
    <w:rsid w:val="00BE6C75"/>
    <w:rsid w:val="00BE71AB"/>
    <w:rsid w:val="00BE7959"/>
    <w:rsid w:val="00BE7A89"/>
    <w:rsid w:val="00BE7BFD"/>
    <w:rsid w:val="00BF00BF"/>
    <w:rsid w:val="00BF029F"/>
    <w:rsid w:val="00BF02FD"/>
    <w:rsid w:val="00BF1E60"/>
    <w:rsid w:val="00BF1EC2"/>
    <w:rsid w:val="00BF1EDE"/>
    <w:rsid w:val="00BF211A"/>
    <w:rsid w:val="00BF2370"/>
    <w:rsid w:val="00BF2619"/>
    <w:rsid w:val="00BF2795"/>
    <w:rsid w:val="00BF3177"/>
    <w:rsid w:val="00BF340A"/>
    <w:rsid w:val="00BF3428"/>
    <w:rsid w:val="00BF42F3"/>
    <w:rsid w:val="00BF4D03"/>
    <w:rsid w:val="00BF50B6"/>
    <w:rsid w:val="00BF53C8"/>
    <w:rsid w:val="00BF58D8"/>
    <w:rsid w:val="00BF5FAB"/>
    <w:rsid w:val="00BF617A"/>
    <w:rsid w:val="00BF6476"/>
    <w:rsid w:val="00BF7152"/>
    <w:rsid w:val="00BF736D"/>
    <w:rsid w:val="00C005B5"/>
    <w:rsid w:val="00C00AB1"/>
    <w:rsid w:val="00C00F53"/>
    <w:rsid w:val="00C00FF5"/>
    <w:rsid w:val="00C01523"/>
    <w:rsid w:val="00C0160D"/>
    <w:rsid w:val="00C01791"/>
    <w:rsid w:val="00C0196C"/>
    <w:rsid w:val="00C02530"/>
    <w:rsid w:val="00C02785"/>
    <w:rsid w:val="00C028F1"/>
    <w:rsid w:val="00C02DAE"/>
    <w:rsid w:val="00C031E3"/>
    <w:rsid w:val="00C0379D"/>
    <w:rsid w:val="00C037BD"/>
    <w:rsid w:val="00C03931"/>
    <w:rsid w:val="00C0444E"/>
    <w:rsid w:val="00C04A50"/>
    <w:rsid w:val="00C04DA8"/>
    <w:rsid w:val="00C04FBB"/>
    <w:rsid w:val="00C05017"/>
    <w:rsid w:val="00C05099"/>
    <w:rsid w:val="00C05AA6"/>
    <w:rsid w:val="00C05DF7"/>
    <w:rsid w:val="00C05FE3"/>
    <w:rsid w:val="00C06526"/>
    <w:rsid w:val="00C0674C"/>
    <w:rsid w:val="00C07A3E"/>
    <w:rsid w:val="00C07BE5"/>
    <w:rsid w:val="00C07C1D"/>
    <w:rsid w:val="00C10424"/>
    <w:rsid w:val="00C107FC"/>
    <w:rsid w:val="00C109C7"/>
    <w:rsid w:val="00C10A5D"/>
    <w:rsid w:val="00C10D25"/>
    <w:rsid w:val="00C10D90"/>
    <w:rsid w:val="00C10FE2"/>
    <w:rsid w:val="00C10FF0"/>
    <w:rsid w:val="00C11136"/>
    <w:rsid w:val="00C11DB0"/>
    <w:rsid w:val="00C11E16"/>
    <w:rsid w:val="00C1269F"/>
    <w:rsid w:val="00C12C67"/>
    <w:rsid w:val="00C12D54"/>
    <w:rsid w:val="00C133B0"/>
    <w:rsid w:val="00C138B7"/>
    <w:rsid w:val="00C138D1"/>
    <w:rsid w:val="00C139CB"/>
    <w:rsid w:val="00C13F30"/>
    <w:rsid w:val="00C14213"/>
    <w:rsid w:val="00C142FA"/>
    <w:rsid w:val="00C143F0"/>
    <w:rsid w:val="00C14419"/>
    <w:rsid w:val="00C1447C"/>
    <w:rsid w:val="00C14F04"/>
    <w:rsid w:val="00C14FCB"/>
    <w:rsid w:val="00C14FD8"/>
    <w:rsid w:val="00C1521B"/>
    <w:rsid w:val="00C1524E"/>
    <w:rsid w:val="00C15ED9"/>
    <w:rsid w:val="00C1616F"/>
    <w:rsid w:val="00C16379"/>
    <w:rsid w:val="00C16FBB"/>
    <w:rsid w:val="00C1726B"/>
    <w:rsid w:val="00C17331"/>
    <w:rsid w:val="00C1746C"/>
    <w:rsid w:val="00C177CB"/>
    <w:rsid w:val="00C1795C"/>
    <w:rsid w:val="00C17A90"/>
    <w:rsid w:val="00C20278"/>
    <w:rsid w:val="00C203ED"/>
    <w:rsid w:val="00C204B3"/>
    <w:rsid w:val="00C20504"/>
    <w:rsid w:val="00C20750"/>
    <w:rsid w:val="00C20836"/>
    <w:rsid w:val="00C20937"/>
    <w:rsid w:val="00C20B48"/>
    <w:rsid w:val="00C20BB1"/>
    <w:rsid w:val="00C2136D"/>
    <w:rsid w:val="00C214EC"/>
    <w:rsid w:val="00C214EE"/>
    <w:rsid w:val="00C21F47"/>
    <w:rsid w:val="00C2261F"/>
    <w:rsid w:val="00C22E38"/>
    <w:rsid w:val="00C2314B"/>
    <w:rsid w:val="00C234B6"/>
    <w:rsid w:val="00C23AA2"/>
    <w:rsid w:val="00C23FA2"/>
    <w:rsid w:val="00C2437E"/>
    <w:rsid w:val="00C24971"/>
    <w:rsid w:val="00C24CAE"/>
    <w:rsid w:val="00C2515C"/>
    <w:rsid w:val="00C254A7"/>
    <w:rsid w:val="00C256F2"/>
    <w:rsid w:val="00C25B61"/>
    <w:rsid w:val="00C25DD2"/>
    <w:rsid w:val="00C26541"/>
    <w:rsid w:val="00C26583"/>
    <w:rsid w:val="00C26679"/>
    <w:rsid w:val="00C26BE5"/>
    <w:rsid w:val="00C26D60"/>
    <w:rsid w:val="00C26DCF"/>
    <w:rsid w:val="00C26E4D"/>
    <w:rsid w:val="00C27476"/>
    <w:rsid w:val="00C2747F"/>
    <w:rsid w:val="00C27909"/>
    <w:rsid w:val="00C27B03"/>
    <w:rsid w:val="00C27EDB"/>
    <w:rsid w:val="00C3093B"/>
    <w:rsid w:val="00C30D4F"/>
    <w:rsid w:val="00C30E36"/>
    <w:rsid w:val="00C30E53"/>
    <w:rsid w:val="00C311E5"/>
    <w:rsid w:val="00C3136D"/>
    <w:rsid w:val="00C31400"/>
    <w:rsid w:val="00C314E1"/>
    <w:rsid w:val="00C31FF9"/>
    <w:rsid w:val="00C3240C"/>
    <w:rsid w:val="00C3277B"/>
    <w:rsid w:val="00C32E1A"/>
    <w:rsid w:val="00C3342A"/>
    <w:rsid w:val="00C33AE9"/>
    <w:rsid w:val="00C33B03"/>
    <w:rsid w:val="00C33FDA"/>
    <w:rsid w:val="00C33FF9"/>
    <w:rsid w:val="00C34397"/>
    <w:rsid w:val="00C3445E"/>
    <w:rsid w:val="00C3467B"/>
    <w:rsid w:val="00C3474B"/>
    <w:rsid w:val="00C34818"/>
    <w:rsid w:val="00C34BCE"/>
    <w:rsid w:val="00C34F33"/>
    <w:rsid w:val="00C3512D"/>
    <w:rsid w:val="00C355FA"/>
    <w:rsid w:val="00C364CE"/>
    <w:rsid w:val="00C3699E"/>
    <w:rsid w:val="00C3700F"/>
    <w:rsid w:val="00C37200"/>
    <w:rsid w:val="00C3757E"/>
    <w:rsid w:val="00C376A1"/>
    <w:rsid w:val="00C37F39"/>
    <w:rsid w:val="00C402DF"/>
    <w:rsid w:val="00C4095D"/>
    <w:rsid w:val="00C40BC5"/>
    <w:rsid w:val="00C40CFE"/>
    <w:rsid w:val="00C40F44"/>
    <w:rsid w:val="00C40FD9"/>
    <w:rsid w:val="00C41176"/>
    <w:rsid w:val="00C411E6"/>
    <w:rsid w:val="00C4145B"/>
    <w:rsid w:val="00C4162E"/>
    <w:rsid w:val="00C4186F"/>
    <w:rsid w:val="00C41DA2"/>
    <w:rsid w:val="00C41F76"/>
    <w:rsid w:val="00C4221F"/>
    <w:rsid w:val="00C42951"/>
    <w:rsid w:val="00C42EC8"/>
    <w:rsid w:val="00C430C3"/>
    <w:rsid w:val="00C4324F"/>
    <w:rsid w:val="00C43A2E"/>
    <w:rsid w:val="00C43AC9"/>
    <w:rsid w:val="00C4401C"/>
    <w:rsid w:val="00C44022"/>
    <w:rsid w:val="00C4427F"/>
    <w:rsid w:val="00C443DB"/>
    <w:rsid w:val="00C444DA"/>
    <w:rsid w:val="00C447AC"/>
    <w:rsid w:val="00C44894"/>
    <w:rsid w:val="00C448F7"/>
    <w:rsid w:val="00C45008"/>
    <w:rsid w:val="00C45070"/>
    <w:rsid w:val="00C45538"/>
    <w:rsid w:val="00C457CC"/>
    <w:rsid w:val="00C45BB1"/>
    <w:rsid w:val="00C45BCF"/>
    <w:rsid w:val="00C466E9"/>
    <w:rsid w:val="00C4673E"/>
    <w:rsid w:val="00C46A92"/>
    <w:rsid w:val="00C4709E"/>
    <w:rsid w:val="00C474F7"/>
    <w:rsid w:val="00C477BA"/>
    <w:rsid w:val="00C47EE1"/>
    <w:rsid w:val="00C50203"/>
    <w:rsid w:val="00C50493"/>
    <w:rsid w:val="00C508E2"/>
    <w:rsid w:val="00C50C82"/>
    <w:rsid w:val="00C50EB1"/>
    <w:rsid w:val="00C51005"/>
    <w:rsid w:val="00C5122C"/>
    <w:rsid w:val="00C51B10"/>
    <w:rsid w:val="00C51D6B"/>
    <w:rsid w:val="00C520B8"/>
    <w:rsid w:val="00C52135"/>
    <w:rsid w:val="00C5228A"/>
    <w:rsid w:val="00C52CFA"/>
    <w:rsid w:val="00C534FF"/>
    <w:rsid w:val="00C53634"/>
    <w:rsid w:val="00C53BDB"/>
    <w:rsid w:val="00C53D06"/>
    <w:rsid w:val="00C53FE6"/>
    <w:rsid w:val="00C5425B"/>
    <w:rsid w:val="00C5466B"/>
    <w:rsid w:val="00C5468F"/>
    <w:rsid w:val="00C549D3"/>
    <w:rsid w:val="00C54E58"/>
    <w:rsid w:val="00C5525A"/>
    <w:rsid w:val="00C5597B"/>
    <w:rsid w:val="00C55B33"/>
    <w:rsid w:val="00C55EBA"/>
    <w:rsid w:val="00C561C3"/>
    <w:rsid w:val="00C56240"/>
    <w:rsid w:val="00C56573"/>
    <w:rsid w:val="00C5666D"/>
    <w:rsid w:val="00C56A24"/>
    <w:rsid w:val="00C56DED"/>
    <w:rsid w:val="00C57430"/>
    <w:rsid w:val="00C57476"/>
    <w:rsid w:val="00C574F9"/>
    <w:rsid w:val="00C5768B"/>
    <w:rsid w:val="00C57705"/>
    <w:rsid w:val="00C57B6F"/>
    <w:rsid w:val="00C57D08"/>
    <w:rsid w:val="00C601D2"/>
    <w:rsid w:val="00C60383"/>
    <w:rsid w:val="00C603A1"/>
    <w:rsid w:val="00C60873"/>
    <w:rsid w:val="00C60BFA"/>
    <w:rsid w:val="00C60C5E"/>
    <w:rsid w:val="00C614CB"/>
    <w:rsid w:val="00C6155A"/>
    <w:rsid w:val="00C616FF"/>
    <w:rsid w:val="00C61859"/>
    <w:rsid w:val="00C61932"/>
    <w:rsid w:val="00C61E2B"/>
    <w:rsid w:val="00C61F08"/>
    <w:rsid w:val="00C61FD8"/>
    <w:rsid w:val="00C61FEC"/>
    <w:rsid w:val="00C6269E"/>
    <w:rsid w:val="00C6298D"/>
    <w:rsid w:val="00C62FDE"/>
    <w:rsid w:val="00C6351E"/>
    <w:rsid w:val="00C63950"/>
    <w:rsid w:val="00C639D3"/>
    <w:rsid w:val="00C642EA"/>
    <w:rsid w:val="00C645C4"/>
    <w:rsid w:val="00C6474B"/>
    <w:rsid w:val="00C648EE"/>
    <w:rsid w:val="00C64ADF"/>
    <w:rsid w:val="00C65011"/>
    <w:rsid w:val="00C65B59"/>
    <w:rsid w:val="00C65BCC"/>
    <w:rsid w:val="00C65C13"/>
    <w:rsid w:val="00C6637A"/>
    <w:rsid w:val="00C664F0"/>
    <w:rsid w:val="00C66970"/>
    <w:rsid w:val="00C66F55"/>
    <w:rsid w:val="00C66F8D"/>
    <w:rsid w:val="00C672E1"/>
    <w:rsid w:val="00C6732F"/>
    <w:rsid w:val="00C67688"/>
    <w:rsid w:val="00C67A25"/>
    <w:rsid w:val="00C67ADA"/>
    <w:rsid w:val="00C67CBE"/>
    <w:rsid w:val="00C70DB3"/>
    <w:rsid w:val="00C71092"/>
    <w:rsid w:val="00C710EC"/>
    <w:rsid w:val="00C716CC"/>
    <w:rsid w:val="00C71A50"/>
    <w:rsid w:val="00C71FD0"/>
    <w:rsid w:val="00C72398"/>
    <w:rsid w:val="00C72C52"/>
    <w:rsid w:val="00C733EF"/>
    <w:rsid w:val="00C73988"/>
    <w:rsid w:val="00C73E50"/>
    <w:rsid w:val="00C746E0"/>
    <w:rsid w:val="00C74961"/>
    <w:rsid w:val="00C74DF1"/>
    <w:rsid w:val="00C74EEE"/>
    <w:rsid w:val="00C75D50"/>
    <w:rsid w:val="00C7610C"/>
    <w:rsid w:val="00C76435"/>
    <w:rsid w:val="00C76CC4"/>
    <w:rsid w:val="00C76EB7"/>
    <w:rsid w:val="00C76FD6"/>
    <w:rsid w:val="00C77239"/>
    <w:rsid w:val="00C773D9"/>
    <w:rsid w:val="00C77609"/>
    <w:rsid w:val="00C7766D"/>
    <w:rsid w:val="00C777BA"/>
    <w:rsid w:val="00C77BF1"/>
    <w:rsid w:val="00C77CDD"/>
    <w:rsid w:val="00C77E3E"/>
    <w:rsid w:val="00C77E47"/>
    <w:rsid w:val="00C800A6"/>
    <w:rsid w:val="00C8079A"/>
    <w:rsid w:val="00C8079C"/>
    <w:rsid w:val="00C80C51"/>
    <w:rsid w:val="00C81664"/>
    <w:rsid w:val="00C819DD"/>
    <w:rsid w:val="00C81ADD"/>
    <w:rsid w:val="00C81BEA"/>
    <w:rsid w:val="00C81C0E"/>
    <w:rsid w:val="00C81D21"/>
    <w:rsid w:val="00C82111"/>
    <w:rsid w:val="00C8214D"/>
    <w:rsid w:val="00C824E5"/>
    <w:rsid w:val="00C8262E"/>
    <w:rsid w:val="00C82698"/>
    <w:rsid w:val="00C83B64"/>
    <w:rsid w:val="00C83C1C"/>
    <w:rsid w:val="00C8457E"/>
    <w:rsid w:val="00C84F77"/>
    <w:rsid w:val="00C8517F"/>
    <w:rsid w:val="00C8527F"/>
    <w:rsid w:val="00C85953"/>
    <w:rsid w:val="00C85964"/>
    <w:rsid w:val="00C85A28"/>
    <w:rsid w:val="00C85F00"/>
    <w:rsid w:val="00C862BD"/>
    <w:rsid w:val="00C862ED"/>
    <w:rsid w:val="00C8642A"/>
    <w:rsid w:val="00C8684C"/>
    <w:rsid w:val="00C8691C"/>
    <w:rsid w:val="00C86C40"/>
    <w:rsid w:val="00C87048"/>
    <w:rsid w:val="00C87387"/>
    <w:rsid w:val="00C87E1B"/>
    <w:rsid w:val="00C902A2"/>
    <w:rsid w:val="00C9048D"/>
    <w:rsid w:val="00C90579"/>
    <w:rsid w:val="00C90716"/>
    <w:rsid w:val="00C90C69"/>
    <w:rsid w:val="00C91079"/>
    <w:rsid w:val="00C911FF"/>
    <w:rsid w:val="00C9136F"/>
    <w:rsid w:val="00C91542"/>
    <w:rsid w:val="00C915FC"/>
    <w:rsid w:val="00C9194B"/>
    <w:rsid w:val="00C91B92"/>
    <w:rsid w:val="00C91FC8"/>
    <w:rsid w:val="00C921DE"/>
    <w:rsid w:val="00C9224B"/>
    <w:rsid w:val="00C927B1"/>
    <w:rsid w:val="00C92A31"/>
    <w:rsid w:val="00C92A43"/>
    <w:rsid w:val="00C93122"/>
    <w:rsid w:val="00C9315C"/>
    <w:rsid w:val="00C932FD"/>
    <w:rsid w:val="00C93A48"/>
    <w:rsid w:val="00C93B58"/>
    <w:rsid w:val="00C93D76"/>
    <w:rsid w:val="00C93F63"/>
    <w:rsid w:val="00C944E9"/>
    <w:rsid w:val="00C9475B"/>
    <w:rsid w:val="00C9486A"/>
    <w:rsid w:val="00C94DB8"/>
    <w:rsid w:val="00C9532D"/>
    <w:rsid w:val="00C95444"/>
    <w:rsid w:val="00C95530"/>
    <w:rsid w:val="00C9581F"/>
    <w:rsid w:val="00C9592E"/>
    <w:rsid w:val="00C95A6B"/>
    <w:rsid w:val="00C95AF0"/>
    <w:rsid w:val="00C95E92"/>
    <w:rsid w:val="00C960EB"/>
    <w:rsid w:val="00C961C8"/>
    <w:rsid w:val="00C96598"/>
    <w:rsid w:val="00C9676A"/>
    <w:rsid w:val="00C9695C"/>
    <w:rsid w:val="00C96D59"/>
    <w:rsid w:val="00C975E4"/>
    <w:rsid w:val="00C9767E"/>
    <w:rsid w:val="00C97938"/>
    <w:rsid w:val="00C979BE"/>
    <w:rsid w:val="00CA0030"/>
    <w:rsid w:val="00CA0297"/>
    <w:rsid w:val="00CA02B9"/>
    <w:rsid w:val="00CA076A"/>
    <w:rsid w:val="00CA082D"/>
    <w:rsid w:val="00CA0E47"/>
    <w:rsid w:val="00CA12BB"/>
    <w:rsid w:val="00CA1688"/>
    <w:rsid w:val="00CA168A"/>
    <w:rsid w:val="00CA17E3"/>
    <w:rsid w:val="00CA1891"/>
    <w:rsid w:val="00CA1F45"/>
    <w:rsid w:val="00CA23CF"/>
    <w:rsid w:val="00CA2850"/>
    <w:rsid w:val="00CA2969"/>
    <w:rsid w:val="00CA2DB5"/>
    <w:rsid w:val="00CA357E"/>
    <w:rsid w:val="00CA381B"/>
    <w:rsid w:val="00CA3B27"/>
    <w:rsid w:val="00CA3CD9"/>
    <w:rsid w:val="00CA43DE"/>
    <w:rsid w:val="00CA44CB"/>
    <w:rsid w:val="00CA44E4"/>
    <w:rsid w:val="00CA44F9"/>
    <w:rsid w:val="00CA4754"/>
    <w:rsid w:val="00CA4849"/>
    <w:rsid w:val="00CA4A69"/>
    <w:rsid w:val="00CA4F07"/>
    <w:rsid w:val="00CA51DF"/>
    <w:rsid w:val="00CA57C7"/>
    <w:rsid w:val="00CA60B9"/>
    <w:rsid w:val="00CA634D"/>
    <w:rsid w:val="00CA6453"/>
    <w:rsid w:val="00CA650F"/>
    <w:rsid w:val="00CA672F"/>
    <w:rsid w:val="00CA695A"/>
    <w:rsid w:val="00CA6D62"/>
    <w:rsid w:val="00CA71C0"/>
    <w:rsid w:val="00CA737D"/>
    <w:rsid w:val="00CA778B"/>
    <w:rsid w:val="00CA786E"/>
    <w:rsid w:val="00CA7957"/>
    <w:rsid w:val="00CB09C2"/>
    <w:rsid w:val="00CB0AF3"/>
    <w:rsid w:val="00CB0EF0"/>
    <w:rsid w:val="00CB1AAC"/>
    <w:rsid w:val="00CB31E2"/>
    <w:rsid w:val="00CB37F0"/>
    <w:rsid w:val="00CB3842"/>
    <w:rsid w:val="00CB385E"/>
    <w:rsid w:val="00CB39E6"/>
    <w:rsid w:val="00CB3E87"/>
    <w:rsid w:val="00CB41DB"/>
    <w:rsid w:val="00CB4483"/>
    <w:rsid w:val="00CB4D85"/>
    <w:rsid w:val="00CB4FA2"/>
    <w:rsid w:val="00CB50A1"/>
    <w:rsid w:val="00CB5182"/>
    <w:rsid w:val="00CB558F"/>
    <w:rsid w:val="00CB56BC"/>
    <w:rsid w:val="00CB5938"/>
    <w:rsid w:val="00CB5CD9"/>
    <w:rsid w:val="00CB5DF4"/>
    <w:rsid w:val="00CB5DF6"/>
    <w:rsid w:val="00CB6169"/>
    <w:rsid w:val="00CB6284"/>
    <w:rsid w:val="00CB64E8"/>
    <w:rsid w:val="00CB653C"/>
    <w:rsid w:val="00CB6B14"/>
    <w:rsid w:val="00CB6C7A"/>
    <w:rsid w:val="00CB6F5B"/>
    <w:rsid w:val="00CB7070"/>
    <w:rsid w:val="00CB79A5"/>
    <w:rsid w:val="00CB7AA1"/>
    <w:rsid w:val="00CB7C5E"/>
    <w:rsid w:val="00CB7D44"/>
    <w:rsid w:val="00CC00EE"/>
    <w:rsid w:val="00CC0307"/>
    <w:rsid w:val="00CC07AB"/>
    <w:rsid w:val="00CC126B"/>
    <w:rsid w:val="00CC142E"/>
    <w:rsid w:val="00CC153A"/>
    <w:rsid w:val="00CC15F7"/>
    <w:rsid w:val="00CC1714"/>
    <w:rsid w:val="00CC2026"/>
    <w:rsid w:val="00CC2741"/>
    <w:rsid w:val="00CC2E07"/>
    <w:rsid w:val="00CC2E5E"/>
    <w:rsid w:val="00CC2FAF"/>
    <w:rsid w:val="00CC305B"/>
    <w:rsid w:val="00CC3E0C"/>
    <w:rsid w:val="00CC42AE"/>
    <w:rsid w:val="00CC42AF"/>
    <w:rsid w:val="00CC479C"/>
    <w:rsid w:val="00CC48F7"/>
    <w:rsid w:val="00CC4B02"/>
    <w:rsid w:val="00CC4BF9"/>
    <w:rsid w:val="00CC5236"/>
    <w:rsid w:val="00CC5775"/>
    <w:rsid w:val="00CC58D3"/>
    <w:rsid w:val="00CC6A54"/>
    <w:rsid w:val="00CC6E48"/>
    <w:rsid w:val="00CC7099"/>
    <w:rsid w:val="00CC743C"/>
    <w:rsid w:val="00CC784D"/>
    <w:rsid w:val="00CC7924"/>
    <w:rsid w:val="00CC7AEF"/>
    <w:rsid w:val="00CC7CF3"/>
    <w:rsid w:val="00CD00FC"/>
    <w:rsid w:val="00CD027E"/>
    <w:rsid w:val="00CD07F1"/>
    <w:rsid w:val="00CD0891"/>
    <w:rsid w:val="00CD0A05"/>
    <w:rsid w:val="00CD0A81"/>
    <w:rsid w:val="00CD0B5D"/>
    <w:rsid w:val="00CD0FE0"/>
    <w:rsid w:val="00CD0FEE"/>
    <w:rsid w:val="00CD1391"/>
    <w:rsid w:val="00CD16E0"/>
    <w:rsid w:val="00CD1A67"/>
    <w:rsid w:val="00CD1C8D"/>
    <w:rsid w:val="00CD1CFC"/>
    <w:rsid w:val="00CD281B"/>
    <w:rsid w:val="00CD2BD8"/>
    <w:rsid w:val="00CD2F66"/>
    <w:rsid w:val="00CD2FDF"/>
    <w:rsid w:val="00CD3052"/>
    <w:rsid w:val="00CD30CE"/>
    <w:rsid w:val="00CD3BF0"/>
    <w:rsid w:val="00CD3CAA"/>
    <w:rsid w:val="00CD4143"/>
    <w:rsid w:val="00CD4313"/>
    <w:rsid w:val="00CD4615"/>
    <w:rsid w:val="00CD480C"/>
    <w:rsid w:val="00CD487C"/>
    <w:rsid w:val="00CD4887"/>
    <w:rsid w:val="00CD4FBA"/>
    <w:rsid w:val="00CD583C"/>
    <w:rsid w:val="00CD5D9E"/>
    <w:rsid w:val="00CD6152"/>
    <w:rsid w:val="00CD62C7"/>
    <w:rsid w:val="00CD6C68"/>
    <w:rsid w:val="00CD7351"/>
    <w:rsid w:val="00CD7443"/>
    <w:rsid w:val="00CD754E"/>
    <w:rsid w:val="00CD77DF"/>
    <w:rsid w:val="00CD7867"/>
    <w:rsid w:val="00CD78B0"/>
    <w:rsid w:val="00CD7C55"/>
    <w:rsid w:val="00CE0006"/>
    <w:rsid w:val="00CE0049"/>
    <w:rsid w:val="00CE02B1"/>
    <w:rsid w:val="00CE0507"/>
    <w:rsid w:val="00CE145D"/>
    <w:rsid w:val="00CE1552"/>
    <w:rsid w:val="00CE15F1"/>
    <w:rsid w:val="00CE177B"/>
    <w:rsid w:val="00CE17CF"/>
    <w:rsid w:val="00CE189D"/>
    <w:rsid w:val="00CE1AD6"/>
    <w:rsid w:val="00CE24DD"/>
    <w:rsid w:val="00CE286D"/>
    <w:rsid w:val="00CE2BA2"/>
    <w:rsid w:val="00CE31ED"/>
    <w:rsid w:val="00CE340F"/>
    <w:rsid w:val="00CE4273"/>
    <w:rsid w:val="00CE494E"/>
    <w:rsid w:val="00CE4A88"/>
    <w:rsid w:val="00CE4B68"/>
    <w:rsid w:val="00CE562C"/>
    <w:rsid w:val="00CE5664"/>
    <w:rsid w:val="00CE5B9D"/>
    <w:rsid w:val="00CE5BE2"/>
    <w:rsid w:val="00CE5EB7"/>
    <w:rsid w:val="00CE6068"/>
    <w:rsid w:val="00CE64C4"/>
    <w:rsid w:val="00CE67E6"/>
    <w:rsid w:val="00CE7AE7"/>
    <w:rsid w:val="00CE7DFE"/>
    <w:rsid w:val="00CE7E37"/>
    <w:rsid w:val="00CF0257"/>
    <w:rsid w:val="00CF033C"/>
    <w:rsid w:val="00CF0406"/>
    <w:rsid w:val="00CF047F"/>
    <w:rsid w:val="00CF0668"/>
    <w:rsid w:val="00CF09F1"/>
    <w:rsid w:val="00CF1643"/>
    <w:rsid w:val="00CF175A"/>
    <w:rsid w:val="00CF18F8"/>
    <w:rsid w:val="00CF228F"/>
    <w:rsid w:val="00CF266F"/>
    <w:rsid w:val="00CF26EF"/>
    <w:rsid w:val="00CF26F6"/>
    <w:rsid w:val="00CF281B"/>
    <w:rsid w:val="00CF29A8"/>
    <w:rsid w:val="00CF2D20"/>
    <w:rsid w:val="00CF2E0E"/>
    <w:rsid w:val="00CF2E10"/>
    <w:rsid w:val="00CF2E41"/>
    <w:rsid w:val="00CF2EAD"/>
    <w:rsid w:val="00CF3117"/>
    <w:rsid w:val="00CF3880"/>
    <w:rsid w:val="00CF3D70"/>
    <w:rsid w:val="00CF3E6E"/>
    <w:rsid w:val="00CF40A1"/>
    <w:rsid w:val="00CF42A3"/>
    <w:rsid w:val="00CF435A"/>
    <w:rsid w:val="00CF4570"/>
    <w:rsid w:val="00CF49D5"/>
    <w:rsid w:val="00CF4E6F"/>
    <w:rsid w:val="00CF5104"/>
    <w:rsid w:val="00CF6B97"/>
    <w:rsid w:val="00CF7089"/>
    <w:rsid w:val="00CF719C"/>
    <w:rsid w:val="00CF7681"/>
    <w:rsid w:val="00CF7ECC"/>
    <w:rsid w:val="00D000D3"/>
    <w:rsid w:val="00D00184"/>
    <w:rsid w:val="00D00276"/>
    <w:rsid w:val="00D002F7"/>
    <w:rsid w:val="00D011AF"/>
    <w:rsid w:val="00D01640"/>
    <w:rsid w:val="00D01BE5"/>
    <w:rsid w:val="00D01ED2"/>
    <w:rsid w:val="00D01F74"/>
    <w:rsid w:val="00D020C1"/>
    <w:rsid w:val="00D0228E"/>
    <w:rsid w:val="00D022AA"/>
    <w:rsid w:val="00D0244C"/>
    <w:rsid w:val="00D0253B"/>
    <w:rsid w:val="00D027F8"/>
    <w:rsid w:val="00D028A8"/>
    <w:rsid w:val="00D0298C"/>
    <w:rsid w:val="00D02DFC"/>
    <w:rsid w:val="00D03131"/>
    <w:rsid w:val="00D031B2"/>
    <w:rsid w:val="00D0337B"/>
    <w:rsid w:val="00D03970"/>
    <w:rsid w:val="00D03BD7"/>
    <w:rsid w:val="00D03F91"/>
    <w:rsid w:val="00D04110"/>
    <w:rsid w:val="00D04605"/>
    <w:rsid w:val="00D04DCE"/>
    <w:rsid w:val="00D05550"/>
    <w:rsid w:val="00D06081"/>
    <w:rsid w:val="00D061B2"/>
    <w:rsid w:val="00D06525"/>
    <w:rsid w:val="00D06772"/>
    <w:rsid w:val="00D069A0"/>
    <w:rsid w:val="00D077EA"/>
    <w:rsid w:val="00D079B2"/>
    <w:rsid w:val="00D079DD"/>
    <w:rsid w:val="00D10C41"/>
    <w:rsid w:val="00D10E3F"/>
    <w:rsid w:val="00D1110F"/>
    <w:rsid w:val="00D114E9"/>
    <w:rsid w:val="00D11902"/>
    <w:rsid w:val="00D11AB2"/>
    <w:rsid w:val="00D11B49"/>
    <w:rsid w:val="00D11BCF"/>
    <w:rsid w:val="00D11F39"/>
    <w:rsid w:val="00D124FE"/>
    <w:rsid w:val="00D126A2"/>
    <w:rsid w:val="00D12B60"/>
    <w:rsid w:val="00D12BAC"/>
    <w:rsid w:val="00D13223"/>
    <w:rsid w:val="00D138BE"/>
    <w:rsid w:val="00D13986"/>
    <w:rsid w:val="00D13A39"/>
    <w:rsid w:val="00D140FE"/>
    <w:rsid w:val="00D14107"/>
    <w:rsid w:val="00D141B4"/>
    <w:rsid w:val="00D14603"/>
    <w:rsid w:val="00D1469B"/>
    <w:rsid w:val="00D14FF3"/>
    <w:rsid w:val="00D15165"/>
    <w:rsid w:val="00D15F31"/>
    <w:rsid w:val="00D1646F"/>
    <w:rsid w:val="00D167B0"/>
    <w:rsid w:val="00D16B96"/>
    <w:rsid w:val="00D16F69"/>
    <w:rsid w:val="00D1788B"/>
    <w:rsid w:val="00D200DA"/>
    <w:rsid w:val="00D20499"/>
    <w:rsid w:val="00D209FC"/>
    <w:rsid w:val="00D21680"/>
    <w:rsid w:val="00D21A84"/>
    <w:rsid w:val="00D21C35"/>
    <w:rsid w:val="00D21F98"/>
    <w:rsid w:val="00D2222F"/>
    <w:rsid w:val="00D223A8"/>
    <w:rsid w:val="00D227E0"/>
    <w:rsid w:val="00D23543"/>
    <w:rsid w:val="00D246C9"/>
    <w:rsid w:val="00D24877"/>
    <w:rsid w:val="00D253B8"/>
    <w:rsid w:val="00D25741"/>
    <w:rsid w:val="00D25A5D"/>
    <w:rsid w:val="00D25AA1"/>
    <w:rsid w:val="00D25E28"/>
    <w:rsid w:val="00D265F6"/>
    <w:rsid w:val="00D267C3"/>
    <w:rsid w:val="00D26834"/>
    <w:rsid w:val="00D26C39"/>
    <w:rsid w:val="00D26CB0"/>
    <w:rsid w:val="00D2727F"/>
    <w:rsid w:val="00D27B4A"/>
    <w:rsid w:val="00D27C0E"/>
    <w:rsid w:val="00D3062D"/>
    <w:rsid w:val="00D307B2"/>
    <w:rsid w:val="00D30F32"/>
    <w:rsid w:val="00D30FBE"/>
    <w:rsid w:val="00D312A0"/>
    <w:rsid w:val="00D313B8"/>
    <w:rsid w:val="00D3141D"/>
    <w:rsid w:val="00D315FE"/>
    <w:rsid w:val="00D316C2"/>
    <w:rsid w:val="00D320CB"/>
    <w:rsid w:val="00D324D8"/>
    <w:rsid w:val="00D324F9"/>
    <w:rsid w:val="00D325C1"/>
    <w:rsid w:val="00D32744"/>
    <w:rsid w:val="00D32D57"/>
    <w:rsid w:val="00D33263"/>
    <w:rsid w:val="00D3359D"/>
    <w:rsid w:val="00D3374B"/>
    <w:rsid w:val="00D33A84"/>
    <w:rsid w:val="00D33AF3"/>
    <w:rsid w:val="00D33D4B"/>
    <w:rsid w:val="00D33F91"/>
    <w:rsid w:val="00D34385"/>
    <w:rsid w:val="00D3448D"/>
    <w:rsid w:val="00D34B75"/>
    <w:rsid w:val="00D35083"/>
    <w:rsid w:val="00D35BD6"/>
    <w:rsid w:val="00D36397"/>
    <w:rsid w:val="00D366C0"/>
    <w:rsid w:val="00D369E6"/>
    <w:rsid w:val="00D36B31"/>
    <w:rsid w:val="00D36BAF"/>
    <w:rsid w:val="00D378C9"/>
    <w:rsid w:val="00D378F9"/>
    <w:rsid w:val="00D37C07"/>
    <w:rsid w:val="00D4020E"/>
    <w:rsid w:val="00D40588"/>
    <w:rsid w:val="00D41286"/>
    <w:rsid w:val="00D41334"/>
    <w:rsid w:val="00D41817"/>
    <w:rsid w:val="00D41A32"/>
    <w:rsid w:val="00D4203F"/>
    <w:rsid w:val="00D423E8"/>
    <w:rsid w:val="00D425CC"/>
    <w:rsid w:val="00D429C6"/>
    <w:rsid w:val="00D43069"/>
    <w:rsid w:val="00D43339"/>
    <w:rsid w:val="00D433B7"/>
    <w:rsid w:val="00D433D6"/>
    <w:rsid w:val="00D43639"/>
    <w:rsid w:val="00D43C8A"/>
    <w:rsid w:val="00D43F9F"/>
    <w:rsid w:val="00D4444E"/>
    <w:rsid w:val="00D44791"/>
    <w:rsid w:val="00D448DA"/>
    <w:rsid w:val="00D44A66"/>
    <w:rsid w:val="00D44D7E"/>
    <w:rsid w:val="00D44DA2"/>
    <w:rsid w:val="00D44FEF"/>
    <w:rsid w:val="00D4503D"/>
    <w:rsid w:val="00D4572C"/>
    <w:rsid w:val="00D45861"/>
    <w:rsid w:val="00D45EC7"/>
    <w:rsid w:val="00D460AA"/>
    <w:rsid w:val="00D46A30"/>
    <w:rsid w:val="00D4702E"/>
    <w:rsid w:val="00D470BE"/>
    <w:rsid w:val="00D4710C"/>
    <w:rsid w:val="00D47289"/>
    <w:rsid w:val="00D4734D"/>
    <w:rsid w:val="00D47748"/>
    <w:rsid w:val="00D502C5"/>
    <w:rsid w:val="00D50FC9"/>
    <w:rsid w:val="00D51132"/>
    <w:rsid w:val="00D511BB"/>
    <w:rsid w:val="00D518B5"/>
    <w:rsid w:val="00D518FA"/>
    <w:rsid w:val="00D51A2B"/>
    <w:rsid w:val="00D51B83"/>
    <w:rsid w:val="00D521DD"/>
    <w:rsid w:val="00D5270D"/>
    <w:rsid w:val="00D52F5C"/>
    <w:rsid w:val="00D538D3"/>
    <w:rsid w:val="00D53BDF"/>
    <w:rsid w:val="00D53EA0"/>
    <w:rsid w:val="00D5440A"/>
    <w:rsid w:val="00D5446B"/>
    <w:rsid w:val="00D54882"/>
    <w:rsid w:val="00D54C58"/>
    <w:rsid w:val="00D54CC3"/>
    <w:rsid w:val="00D5539D"/>
    <w:rsid w:val="00D55590"/>
    <w:rsid w:val="00D55757"/>
    <w:rsid w:val="00D55BD4"/>
    <w:rsid w:val="00D55EA1"/>
    <w:rsid w:val="00D56138"/>
    <w:rsid w:val="00D5657B"/>
    <w:rsid w:val="00D5668E"/>
    <w:rsid w:val="00D56C80"/>
    <w:rsid w:val="00D56E80"/>
    <w:rsid w:val="00D56EB4"/>
    <w:rsid w:val="00D57B2D"/>
    <w:rsid w:val="00D57B84"/>
    <w:rsid w:val="00D57BAA"/>
    <w:rsid w:val="00D57C14"/>
    <w:rsid w:val="00D57D8C"/>
    <w:rsid w:val="00D602ED"/>
    <w:rsid w:val="00D6041A"/>
    <w:rsid w:val="00D60B03"/>
    <w:rsid w:val="00D60EA4"/>
    <w:rsid w:val="00D6108E"/>
    <w:rsid w:val="00D613C6"/>
    <w:rsid w:val="00D61761"/>
    <w:rsid w:val="00D6199A"/>
    <w:rsid w:val="00D61D09"/>
    <w:rsid w:val="00D6234D"/>
    <w:rsid w:val="00D6245E"/>
    <w:rsid w:val="00D62534"/>
    <w:rsid w:val="00D6297A"/>
    <w:rsid w:val="00D62BB7"/>
    <w:rsid w:val="00D62DAF"/>
    <w:rsid w:val="00D62DEE"/>
    <w:rsid w:val="00D62E41"/>
    <w:rsid w:val="00D633E6"/>
    <w:rsid w:val="00D633EB"/>
    <w:rsid w:val="00D639E0"/>
    <w:rsid w:val="00D63FCB"/>
    <w:rsid w:val="00D6428B"/>
    <w:rsid w:val="00D643BE"/>
    <w:rsid w:val="00D64428"/>
    <w:rsid w:val="00D6484F"/>
    <w:rsid w:val="00D64C27"/>
    <w:rsid w:val="00D64EDD"/>
    <w:rsid w:val="00D655AF"/>
    <w:rsid w:val="00D656A8"/>
    <w:rsid w:val="00D65739"/>
    <w:rsid w:val="00D65808"/>
    <w:rsid w:val="00D65AE0"/>
    <w:rsid w:val="00D65F1F"/>
    <w:rsid w:val="00D65FC1"/>
    <w:rsid w:val="00D661BC"/>
    <w:rsid w:val="00D663AF"/>
    <w:rsid w:val="00D66585"/>
    <w:rsid w:val="00D67210"/>
    <w:rsid w:val="00D67316"/>
    <w:rsid w:val="00D675AB"/>
    <w:rsid w:val="00D6773B"/>
    <w:rsid w:val="00D67A41"/>
    <w:rsid w:val="00D70026"/>
    <w:rsid w:val="00D70300"/>
    <w:rsid w:val="00D715D6"/>
    <w:rsid w:val="00D71886"/>
    <w:rsid w:val="00D71A0F"/>
    <w:rsid w:val="00D71B02"/>
    <w:rsid w:val="00D71C97"/>
    <w:rsid w:val="00D7203E"/>
    <w:rsid w:val="00D72171"/>
    <w:rsid w:val="00D723CB"/>
    <w:rsid w:val="00D72D65"/>
    <w:rsid w:val="00D73895"/>
    <w:rsid w:val="00D74733"/>
    <w:rsid w:val="00D74806"/>
    <w:rsid w:val="00D74A22"/>
    <w:rsid w:val="00D75127"/>
    <w:rsid w:val="00D75254"/>
    <w:rsid w:val="00D7585E"/>
    <w:rsid w:val="00D75F56"/>
    <w:rsid w:val="00D760E3"/>
    <w:rsid w:val="00D766FA"/>
    <w:rsid w:val="00D76742"/>
    <w:rsid w:val="00D7675E"/>
    <w:rsid w:val="00D77110"/>
    <w:rsid w:val="00D77557"/>
    <w:rsid w:val="00D779FC"/>
    <w:rsid w:val="00D77B79"/>
    <w:rsid w:val="00D806C4"/>
    <w:rsid w:val="00D819B3"/>
    <w:rsid w:val="00D81A18"/>
    <w:rsid w:val="00D81BB9"/>
    <w:rsid w:val="00D81C35"/>
    <w:rsid w:val="00D828E2"/>
    <w:rsid w:val="00D82A87"/>
    <w:rsid w:val="00D82C34"/>
    <w:rsid w:val="00D82C87"/>
    <w:rsid w:val="00D82FCF"/>
    <w:rsid w:val="00D82FDA"/>
    <w:rsid w:val="00D82FF7"/>
    <w:rsid w:val="00D8358D"/>
    <w:rsid w:val="00D8378C"/>
    <w:rsid w:val="00D83C70"/>
    <w:rsid w:val="00D847FE"/>
    <w:rsid w:val="00D84A79"/>
    <w:rsid w:val="00D84EE3"/>
    <w:rsid w:val="00D84EE9"/>
    <w:rsid w:val="00D85CCB"/>
    <w:rsid w:val="00D85DA8"/>
    <w:rsid w:val="00D85E4B"/>
    <w:rsid w:val="00D8611E"/>
    <w:rsid w:val="00D8671C"/>
    <w:rsid w:val="00D868C4"/>
    <w:rsid w:val="00D87488"/>
    <w:rsid w:val="00D8757B"/>
    <w:rsid w:val="00D878BB"/>
    <w:rsid w:val="00D90274"/>
    <w:rsid w:val="00D908B0"/>
    <w:rsid w:val="00D90A35"/>
    <w:rsid w:val="00D90F11"/>
    <w:rsid w:val="00D9172E"/>
    <w:rsid w:val="00D9174F"/>
    <w:rsid w:val="00D91788"/>
    <w:rsid w:val="00D91AEF"/>
    <w:rsid w:val="00D91C51"/>
    <w:rsid w:val="00D925EB"/>
    <w:rsid w:val="00D927FF"/>
    <w:rsid w:val="00D92964"/>
    <w:rsid w:val="00D929DC"/>
    <w:rsid w:val="00D92C39"/>
    <w:rsid w:val="00D92C7B"/>
    <w:rsid w:val="00D92FE3"/>
    <w:rsid w:val="00D93061"/>
    <w:rsid w:val="00D936DA"/>
    <w:rsid w:val="00D93C5C"/>
    <w:rsid w:val="00D947B2"/>
    <w:rsid w:val="00D94AFA"/>
    <w:rsid w:val="00D94B0D"/>
    <w:rsid w:val="00D94D66"/>
    <w:rsid w:val="00D94EAA"/>
    <w:rsid w:val="00D94FD7"/>
    <w:rsid w:val="00D950AB"/>
    <w:rsid w:val="00D951A6"/>
    <w:rsid w:val="00D9535B"/>
    <w:rsid w:val="00D953CB"/>
    <w:rsid w:val="00D95C7C"/>
    <w:rsid w:val="00D96360"/>
    <w:rsid w:val="00D963F5"/>
    <w:rsid w:val="00D964EA"/>
    <w:rsid w:val="00D96647"/>
    <w:rsid w:val="00D966D0"/>
    <w:rsid w:val="00D9772B"/>
    <w:rsid w:val="00D978F9"/>
    <w:rsid w:val="00DA0332"/>
    <w:rsid w:val="00DA0414"/>
    <w:rsid w:val="00DA0468"/>
    <w:rsid w:val="00DA0C59"/>
    <w:rsid w:val="00DA0C78"/>
    <w:rsid w:val="00DA0D44"/>
    <w:rsid w:val="00DA160C"/>
    <w:rsid w:val="00DA1751"/>
    <w:rsid w:val="00DA17C7"/>
    <w:rsid w:val="00DA1960"/>
    <w:rsid w:val="00DA1A01"/>
    <w:rsid w:val="00DA24CE"/>
    <w:rsid w:val="00DA24FA"/>
    <w:rsid w:val="00DA2667"/>
    <w:rsid w:val="00DA2695"/>
    <w:rsid w:val="00DA2870"/>
    <w:rsid w:val="00DA2CDA"/>
    <w:rsid w:val="00DA2D56"/>
    <w:rsid w:val="00DA2FFB"/>
    <w:rsid w:val="00DA3991"/>
    <w:rsid w:val="00DA3DA7"/>
    <w:rsid w:val="00DA3EBF"/>
    <w:rsid w:val="00DA3FBD"/>
    <w:rsid w:val="00DA408B"/>
    <w:rsid w:val="00DA4427"/>
    <w:rsid w:val="00DA4738"/>
    <w:rsid w:val="00DA47D0"/>
    <w:rsid w:val="00DA49D3"/>
    <w:rsid w:val="00DA4ACD"/>
    <w:rsid w:val="00DA4D36"/>
    <w:rsid w:val="00DA4E11"/>
    <w:rsid w:val="00DA4EA1"/>
    <w:rsid w:val="00DA5C17"/>
    <w:rsid w:val="00DA5DCB"/>
    <w:rsid w:val="00DA5F9D"/>
    <w:rsid w:val="00DA601E"/>
    <w:rsid w:val="00DA60D7"/>
    <w:rsid w:val="00DA61B1"/>
    <w:rsid w:val="00DA6488"/>
    <w:rsid w:val="00DA67AB"/>
    <w:rsid w:val="00DA6E1D"/>
    <w:rsid w:val="00DA700C"/>
    <w:rsid w:val="00DA70DD"/>
    <w:rsid w:val="00DA78A5"/>
    <w:rsid w:val="00DA7F94"/>
    <w:rsid w:val="00DB020E"/>
    <w:rsid w:val="00DB0BD8"/>
    <w:rsid w:val="00DB0C73"/>
    <w:rsid w:val="00DB11D2"/>
    <w:rsid w:val="00DB144F"/>
    <w:rsid w:val="00DB253B"/>
    <w:rsid w:val="00DB261F"/>
    <w:rsid w:val="00DB2940"/>
    <w:rsid w:val="00DB2E19"/>
    <w:rsid w:val="00DB37F8"/>
    <w:rsid w:val="00DB3CC6"/>
    <w:rsid w:val="00DB3FAB"/>
    <w:rsid w:val="00DB45C3"/>
    <w:rsid w:val="00DB5549"/>
    <w:rsid w:val="00DB5F38"/>
    <w:rsid w:val="00DB6118"/>
    <w:rsid w:val="00DB625C"/>
    <w:rsid w:val="00DB65EE"/>
    <w:rsid w:val="00DB799F"/>
    <w:rsid w:val="00DB7AAE"/>
    <w:rsid w:val="00DB7BF5"/>
    <w:rsid w:val="00DB7E6C"/>
    <w:rsid w:val="00DB7FAC"/>
    <w:rsid w:val="00DC1BBB"/>
    <w:rsid w:val="00DC1D6B"/>
    <w:rsid w:val="00DC2519"/>
    <w:rsid w:val="00DC278C"/>
    <w:rsid w:val="00DC2A65"/>
    <w:rsid w:val="00DC2D14"/>
    <w:rsid w:val="00DC2E13"/>
    <w:rsid w:val="00DC305A"/>
    <w:rsid w:val="00DC3202"/>
    <w:rsid w:val="00DC32B5"/>
    <w:rsid w:val="00DC369E"/>
    <w:rsid w:val="00DC37D5"/>
    <w:rsid w:val="00DC3C5D"/>
    <w:rsid w:val="00DC4005"/>
    <w:rsid w:val="00DC41AC"/>
    <w:rsid w:val="00DC42B2"/>
    <w:rsid w:val="00DC4AA8"/>
    <w:rsid w:val="00DC4D11"/>
    <w:rsid w:val="00DC4FB5"/>
    <w:rsid w:val="00DC5327"/>
    <w:rsid w:val="00DC54E1"/>
    <w:rsid w:val="00DC5547"/>
    <w:rsid w:val="00DC59CB"/>
    <w:rsid w:val="00DC5FAA"/>
    <w:rsid w:val="00DC62FE"/>
    <w:rsid w:val="00DC6704"/>
    <w:rsid w:val="00DC6705"/>
    <w:rsid w:val="00DC6714"/>
    <w:rsid w:val="00DC6726"/>
    <w:rsid w:val="00DC67E0"/>
    <w:rsid w:val="00DC68E2"/>
    <w:rsid w:val="00DC6E5C"/>
    <w:rsid w:val="00DC7058"/>
    <w:rsid w:val="00DC746B"/>
    <w:rsid w:val="00DC7AE5"/>
    <w:rsid w:val="00DC7F4F"/>
    <w:rsid w:val="00DD02D5"/>
    <w:rsid w:val="00DD0F43"/>
    <w:rsid w:val="00DD1051"/>
    <w:rsid w:val="00DD107F"/>
    <w:rsid w:val="00DD185D"/>
    <w:rsid w:val="00DD186C"/>
    <w:rsid w:val="00DD1BEC"/>
    <w:rsid w:val="00DD2523"/>
    <w:rsid w:val="00DD2E4A"/>
    <w:rsid w:val="00DD3097"/>
    <w:rsid w:val="00DD3129"/>
    <w:rsid w:val="00DD385E"/>
    <w:rsid w:val="00DD3911"/>
    <w:rsid w:val="00DD4426"/>
    <w:rsid w:val="00DD44D6"/>
    <w:rsid w:val="00DD4974"/>
    <w:rsid w:val="00DD501C"/>
    <w:rsid w:val="00DD508B"/>
    <w:rsid w:val="00DD5196"/>
    <w:rsid w:val="00DD53FA"/>
    <w:rsid w:val="00DD561C"/>
    <w:rsid w:val="00DD5A29"/>
    <w:rsid w:val="00DD5D65"/>
    <w:rsid w:val="00DD5D88"/>
    <w:rsid w:val="00DD5D9D"/>
    <w:rsid w:val="00DD5F1A"/>
    <w:rsid w:val="00DD672F"/>
    <w:rsid w:val="00DD6A86"/>
    <w:rsid w:val="00DD7605"/>
    <w:rsid w:val="00DD76D3"/>
    <w:rsid w:val="00DD7E24"/>
    <w:rsid w:val="00DD7E55"/>
    <w:rsid w:val="00DE1360"/>
    <w:rsid w:val="00DE1549"/>
    <w:rsid w:val="00DE160F"/>
    <w:rsid w:val="00DE1B59"/>
    <w:rsid w:val="00DE2231"/>
    <w:rsid w:val="00DE2297"/>
    <w:rsid w:val="00DE2391"/>
    <w:rsid w:val="00DE2724"/>
    <w:rsid w:val="00DE3417"/>
    <w:rsid w:val="00DE342B"/>
    <w:rsid w:val="00DE35CB"/>
    <w:rsid w:val="00DE381A"/>
    <w:rsid w:val="00DE38C1"/>
    <w:rsid w:val="00DE3D2F"/>
    <w:rsid w:val="00DE3E6C"/>
    <w:rsid w:val="00DE42DC"/>
    <w:rsid w:val="00DE45D5"/>
    <w:rsid w:val="00DE483A"/>
    <w:rsid w:val="00DE4AD9"/>
    <w:rsid w:val="00DE5116"/>
    <w:rsid w:val="00DE5476"/>
    <w:rsid w:val="00DE5EA7"/>
    <w:rsid w:val="00DE6045"/>
    <w:rsid w:val="00DE645C"/>
    <w:rsid w:val="00DE6B70"/>
    <w:rsid w:val="00DE6CAF"/>
    <w:rsid w:val="00DE6E77"/>
    <w:rsid w:val="00DE6F2D"/>
    <w:rsid w:val="00DE6F2F"/>
    <w:rsid w:val="00DE6F79"/>
    <w:rsid w:val="00DE74EB"/>
    <w:rsid w:val="00DE773F"/>
    <w:rsid w:val="00DE7A20"/>
    <w:rsid w:val="00DE7C7A"/>
    <w:rsid w:val="00DE7D4A"/>
    <w:rsid w:val="00DF0ADA"/>
    <w:rsid w:val="00DF0F7A"/>
    <w:rsid w:val="00DF10AD"/>
    <w:rsid w:val="00DF139B"/>
    <w:rsid w:val="00DF150F"/>
    <w:rsid w:val="00DF1CE8"/>
    <w:rsid w:val="00DF201C"/>
    <w:rsid w:val="00DF204F"/>
    <w:rsid w:val="00DF21E9"/>
    <w:rsid w:val="00DF2373"/>
    <w:rsid w:val="00DF23D7"/>
    <w:rsid w:val="00DF246E"/>
    <w:rsid w:val="00DF2BF1"/>
    <w:rsid w:val="00DF2DCB"/>
    <w:rsid w:val="00DF3157"/>
    <w:rsid w:val="00DF49AA"/>
    <w:rsid w:val="00DF4A70"/>
    <w:rsid w:val="00DF50CC"/>
    <w:rsid w:val="00DF52EB"/>
    <w:rsid w:val="00DF5608"/>
    <w:rsid w:val="00DF59B7"/>
    <w:rsid w:val="00DF61CB"/>
    <w:rsid w:val="00DF655D"/>
    <w:rsid w:val="00DF6961"/>
    <w:rsid w:val="00DF6B96"/>
    <w:rsid w:val="00DF7224"/>
    <w:rsid w:val="00DF72E9"/>
    <w:rsid w:val="00DF76E7"/>
    <w:rsid w:val="00DF7BA6"/>
    <w:rsid w:val="00E00314"/>
    <w:rsid w:val="00E004E1"/>
    <w:rsid w:val="00E00691"/>
    <w:rsid w:val="00E00C90"/>
    <w:rsid w:val="00E00F14"/>
    <w:rsid w:val="00E01116"/>
    <w:rsid w:val="00E01182"/>
    <w:rsid w:val="00E01227"/>
    <w:rsid w:val="00E0140A"/>
    <w:rsid w:val="00E0140C"/>
    <w:rsid w:val="00E01D43"/>
    <w:rsid w:val="00E01FD5"/>
    <w:rsid w:val="00E03338"/>
    <w:rsid w:val="00E03441"/>
    <w:rsid w:val="00E03623"/>
    <w:rsid w:val="00E036D6"/>
    <w:rsid w:val="00E03BDD"/>
    <w:rsid w:val="00E03D0B"/>
    <w:rsid w:val="00E03F06"/>
    <w:rsid w:val="00E03F9D"/>
    <w:rsid w:val="00E0408B"/>
    <w:rsid w:val="00E0410D"/>
    <w:rsid w:val="00E04722"/>
    <w:rsid w:val="00E04750"/>
    <w:rsid w:val="00E04CF7"/>
    <w:rsid w:val="00E04E0E"/>
    <w:rsid w:val="00E054E4"/>
    <w:rsid w:val="00E05A33"/>
    <w:rsid w:val="00E05AB4"/>
    <w:rsid w:val="00E05CDF"/>
    <w:rsid w:val="00E05D76"/>
    <w:rsid w:val="00E060E4"/>
    <w:rsid w:val="00E06386"/>
    <w:rsid w:val="00E0639D"/>
    <w:rsid w:val="00E06561"/>
    <w:rsid w:val="00E06A98"/>
    <w:rsid w:val="00E072DF"/>
    <w:rsid w:val="00E077BC"/>
    <w:rsid w:val="00E07A99"/>
    <w:rsid w:val="00E07B78"/>
    <w:rsid w:val="00E07DCF"/>
    <w:rsid w:val="00E07DE0"/>
    <w:rsid w:val="00E1012F"/>
    <w:rsid w:val="00E10677"/>
    <w:rsid w:val="00E10C5F"/>
    <w:rsid w:val="00E10D36"/>
    <w:rsid w:val="00E10F33"/>
    <w:rsid w:val="00E115F6"/>
    <w:rsid w:val="00E11608"/>
    <w:rsid w:val="00E11D3B"/>
    <w:rsid w:val="00E125F7"/>
    <w:rsid w:val="00E128C4"/>
    <w:rsid w:val="00E12F5F"/>
    <w:rsid w:val="00E13152"/>
    <w:rsid w:val="00E13519"/>
    <w:rsid w:val="00E136B6"/>
    <w:rsid w:val="00E13845"/>
    <w:rsid w:val="00E13CE7"/>
    <w:rsid w:val="00E148AE"/>
    <w:rsid w:val="00E14C25"/>
    <w:rsid w:val="00E15357"/>
    <w:rsid w:val="00E15A97"/>
    <w:rsid w:val="00E15D9C"/>
    <w:rsid w:val="00E15F05"/>
    <w:rsid w:val="00E1608B"/>
    <w:rsid w:val="00E16096"/>
    <w:rsid w:val="00E165ED"/>
    <w:rsid w:val="00E169B7"/>
    <w:rsid w:val="00E16F3D"/>
    <w:rsid w:val="00E1721D"/>
    <w:rsid w:val="00E17886"/>
    <w:rsid w:val="00E20134"/>
    <w:rsid w:val="00E204EE"/>
    <w:rsid w:val="00E20A5E"/>
    <w:rsid w:val="00E20C51"/>
    <w:rsid w:val="00E20DD9"/>
    <w:rsid w:val="00E20E3B"/>
    <w:rsid w:val="00E20FBD"/>
    <w:rsid w:val="00E210EA"/>
    <w:rsid w:val="00E2114B"/>
    <w:rsid w:val="00E213D2"/>
    <w:rsid w:val="00E21467"/>
    <w:rsid w:val="00E21FB1"/>
    <w:rsid w:val="00E2267D"/>
    <w:rsid w:val="00E233AE"/>
    <w:rsid w:val="00E2347A"/>
    <w:rsid w:val="00E238BB"/>
    <w:rsid w:val="00E23997"/>
    <w:rsid w:val="00E2472F"/>
    <w:rsid w:val="00E24DAA"/>
    <w:rsid w:val="00E24EB4"/>
    <w:rsid w:val="00E2503B"/>
    <w:rsid w:val="00E252AC"/>
    <w:rsid w:val="00E256AD"/>
    <w:rsid w:val="00E25919"/>
    <w:rsid w:val="00E259DE"/>
    <w:rsid w:val="00E25A0F"/>
    <w:rsid w:val="00E260D0"/>
    <w:rsid w:val="00E267B2"/>
    <w:rsid w:val="00E269AA"/>
    <w:rsid w:val="00E26A0E"/>
    <w:rsid w:val="00E26B07"/>
    <w:rsid w:val="00E26E0F"/>
    <w:rsid w:val="00E26E91"/>
    <w:rsid w:val="00E271A3"/>
    <w:rsid w:val="00E272D2"/>
    <w:rsid w:val="00E273C5"/>
    <w:rsid w:val="00E276F6"/>
    <w:rsid w:val="00E278AA"/>
    <w:rsid w:val="00E27C66"/>
    <w:rsid w:val="00E27CA6"/>
    <w:rsid w:val="00E30508"/>
    <w:rsid w:val="00E3066B"/>
    <w:rsid w:val="00E30AF8"/>
    <w:rsid w:val="00E311E6"/>
    <w:rsid w:val="00E315A6"/>
    <w:rsid w:val="00E31795"/>
    <w:rsid w:val="00E31B8D"/>
    <w:rsid w:val="00E31BE5"/>
    <w:rsid w:val="00E31F02"/>
    <w:rsid w:val="00E320A1"/>
    <w:rsid w:val="00E320ED"/>
    <w:rsid w:val="00E3268C"/>
    <w:rsid w:val="00E327D5"/>
    <w:rsid w:val="00E329C0"/>
    <w:rsid w:val="00E32A41"/>
    <w:rsid w:val="00E32A59"/>
    <w:rsid w:val="00E32B92"/>
    <w:rsid w:val="00E32C81"/>
    <w:rsid w:val="00E33069"/>
    <w:rsid w:val="00E330DE"/>
    <w:rsid w:val="00E3355D"/>
    <w:rsid w:val="00E335F9"/>
    <w:rsid w:val="00E33A29"/>
    <w:rsid w:val="00E33AFB"/>
    <w:rsid w:val="00E34218"/>
    <w:rsid w:val="00E344F2"/>
    <w:rsid w:val="00E34E66"/>
    <w:rsid w:val="00E352ED"/>
    <w:rsid w:val="00E3537C"/>
    <w:rsid w:val="00E3538D"/>
    <w:rsid w:val="00E3547C"/>
    <w:rsid w:val="00E354AC"/>
    <w:rsid w:val="00E356E7"/>
    <w:rsid w:val="00E362C1"/>
    <w:rsid w:val="00E36860"/>
    <w:rsid w:val="00E36A80"/>
    <w:rsid w:val="00E36B30"/>
    <w:rsid w:val="00E36E70"/>
    <w:rsid w:val="00E37585"/>
    <w:rsid w:val="00E37D79"/>
    <w:rsid w:val="00E40085"/>
    <w:rsid w:val="00E406B7"/>
    <w:rsid w:val="00E407E4"/>
    <w:rsid w:val="00E40B21"/>
    <w:rsid w:val="00E4104F"/>
    <w:rsid w:val="00E412B7"/>
    <w:rsid w:val="00E41374"/>
    <w:rsid w:val="00E413B8"/>
    <w:rsid w:val="00E41471"/>
    <w:rsid w:val="00E41583"/>
    <w:rsid w:val="00E41588"/>
    <w:rsid w:val="00E41B46"/>
    <w:rsid w:val="00E41C7A"/>
    <w:rsid w:val="00E41D34"/>
    <w:rsid w:val="00E421ED"/>
    <w:rsid w:val="00E4225B"/>
    <w:rsid w:val="00E42514"/>
    <w:rsid w:val="00E42D10"/>
    <w:rsid w:val="00E43257"/>
    <w:rsid w:val="00E432B0"/>
    <w:rsid w:val="00E4368B"/>
    <w:rsid w:val="00E43701"/>
    <w:rsid w:val="00E43742"/>
    <w:rsid w:val="00E4389D"/>
    <w:rsid w:val="00E4407E"/>
    <w:rsid w:val="00E446BA"/>
    <w:rsid w:val="00E4483E"/>
    <w:rsid w:val="00E44A7A"/>
    <w:rsid w:val="00E44D93"/>
    <w:rsid w:val="00E4509B"/>
    <w:rsid w:val="00E4575C"/>
    <w:rsid w:val="00E45785"/>
    <w:rsid w:val="00E45792"/>
    <w:rsid w:val="00E46282"/>
    <w:rsid w:val="00E46614"/>
    <w:rsid w:val="00E46717"/>
    <w:rsid w:val="00E46A5A"/>
    <w:rsid w:val="00E46A71"/>
    <w:rsid w:val="00E47278"/>
    <w:rsid w:val="00E474A0"/>
    <w:rsid w:val="00E47AFD"/>
    <w:rsid w:val="00E502EB"/>
    <w:rsid w:val="00E50512"/>
    <w:rsid w:val="00E506C3"/>
    <w:rsid w:val="00E50CA8"/>
    <w:rsid w:val="00E511D4"/>
    <w:rsid w:val="00E51761"/>
    <w:rsid w:val="00E51D30"/>
    <w:rsid w:val="00E51E42"/>
    <w:rsid w:val="00E5216E"/>
    <w:rsid w:val="00E529B9"/>
    <w:rsid w:val="00E529EA"/>
    <w:rsid w:val="00E52C5A"/>
    <w:rsid w:val="00E53ACC"/>
    <w:rsid w:val="00E53EDA"/>
    <w:rsid w:val="00E5411C"/>
    <w:rsid w:val="00E54120"/>
    <w:rsid w:val="00E54223"/>
    <w:rsid w:val="00E54427"/>
    <w:rsid w:val="00E54A92"/>
    <w:rsid w:val="00E54CCA"/>
    <w:rsid w:val="00E54DBC"/>
    <w:rsid w:val="00E54FD4"/>
    <w:rsid w:val="00E559BA"/>
    <w:rsid w:val="00E55AA3"/>
    <w:rsid w:val="00E55D05"/>
    <w:rsid w:val="00E55FC5"/>
    <w:rsid w:val="00E56417"/>
    <w:rsid w:val="00E56B87"/>
    <w:rsid w:val="00E56DED"/>
    <w:rsid w:val="00E57063"/>
    <w:rsid w:val="00E5767B"/>
    <w:rsid w:val="00E57914"/>
    <w:rsid w:val="00E60CE2"/>
    <w:rsid w:val="00E614C9"/>
    <w:rsid w:val="00E61745"/>
    <w:rsid w:val="00E61F4B"/>
    <w:rsid w:val="00E6255F"/>
    <w:rsid w:val="00E62CE4"/>
    <w:rsid w:val="00E62EDC"/>
    <w:rsid w:val="00E634CB"/>
    <w:rsid w:val="00E63725"/>
    <w:rsid w:val="00E638FF"/>
    <w:rsid w:val="00E6421E"/>
    <w:rsid w:val="00E64B64"/>
    <w:rsid w:val="00E64BE9"/>
    <w:rsid w:val="00E64F62"/>
    <w:rsid w:val="00E65CF7"/>
    <w:rsid w:val="00E65D5E"/>
    <w:rsid w:val="00E66243"/>
    <w:rsid w:val="00E66260"/>
    <w:rsid w:val="00E662BA"/>
    <w:rsid w:val="00E662DE"/>
    <w:rsid w:val="00E664CF"/>
    <w:rsid w:val="00E66FF3"/>
    <w:rsid w:val="00E67005"/>
    <w:rsid w:val="00E67681"/>
    <w:rsid w:val="00E67910"/>
    <w:rsid w:val="00E70298"/>
    <w:rsid w:val="00E70639"/>
    <w:rsid w:val="00E7112A"/>
    <w:rsid w:val="00E71E8F"/>
    <w:rsid w:val="00E72673"/>
    <w:rsid w:val="00E72811"/>
    <w:rsid w:val="00E72CB2"/>
    <w:rsid w:val="00E72D6C"/>
    <w:rsid w:val="00E72DBC"/>
    <w:rsid w:val="00E73157"/>
    <w:rsid w:val="00E73284"/>
    <w:rsid w:val="00E73C84"/>
    <w:rsid w:val="00E7422D"/>
    <w:rsid w:val="00E74247"/>
    <w:rsid w:val="00E7430F"/>
    <w:rsid w:val="00E748C4"/>
    <w:rsid w:val="00E74A47"/>
    <w:rsid w:val="00E74CF8"/>
    <w:rsid w:val="00E74F1C"/>
    <w:rsid w:val="00E74F29"/>
    <w:rsid w:val="00E75325"/>
    <w:rsid w:val="00E75359"/>
    <w:rsid w:val="00E75806"/>
    <w:rsid w:val="00E76138"/>
    <w:rsid w:val="00E7620F"/>
    <w:rsid w:val="00E7683D"/>
    <w:rsid w:val="00E769AB"/>
    <w:rsid w:val="00E769AC"/>
    <w:rsid w:val="00E76C6C"/>
    <w:rsid w:val="00E771BE"/>
    <w:rsid w:val="00E7783F"/>
    <w:rsid w:val="00E7786A"/>
    <w:rsid w:val="00E77F7C"/>
    <w:rsid w:val="00E77FA2"/>
    <w:rsid w:val="00E80876"/>
    <w:rsid w:val="00E80C72"/>
    <w:rsid w:val="00E80E87"/>
    <w:rsid w:val="00E80EFD"/>
    <w:rsid w:val="00E8139D"/>
    <w:rsid w:val="00E813A7"/>
    <w:rsid w:val="00E81784"/>
    <w:rsid w:val="00E82322"/>
    <w:rsid w:val="00E82344"/>
    <w:rsid w:val="00E82533"/>
    <w:rsid w:val="00E827E7"/>
    <w:rsid w:val="00E82894"/>
    <w:rsid w:val="00E82CC4"/>
    <w:rsid w:val="00E832A0"/>
    <w:rsid w:val="00E83C34"/>
    <w:rsid w:val="00E83D84"/>
    <w:rsid w:val="00E83F28"/>
    <w:rsid w:val="00E84288"/>
    <w:rsid w:val="00E84AA0"/>
    <w:rsid w:val="00E84C82"/>
    <w:rsid w:val="00E84D64"/>
    <w:rsid w:val="00E84E3D"/>
    <w:rsid w:val="00E8516F"/>
    <w:rsid w:val="00E853D3"/>
    <w:rsid w:val="00E85782"/>
    <w:rsid w:val="00E865DD"/>
    <w:rsid w:val="00E86BEB"/>
    <w:rsid w:val="00E86C49"/>
    <w:rsid w:val="00E86FBF"/>
    <w:rsid w:val="00E870CC"/>
    <w:rsid w:val="00E87281"/>
    <w:rsid w:val="00E87408"/>
    <w:rsid w:val="00E87ED8"/>
    <w:rsid w:val="00E906F1"/>
    <w:rsid w:val="00E908AA"/>
    <w:rsid w:val="00E90E2E"/>
    <w:rsid w:val="00E914C4"/>
    <w:rsid w:val="00E9197A"/>
    <w:rsid w:val="00E92C20"/>
    <w:rsid w:val="00E934F5"/>
    <w:rsid w:val="00E93594"/>
    <w:rsid w:val="00E93A0E"/>
    <w:rsid w:val="00E93D56"/>
    <w:rsid w:val="00E93D8A"/>
    <w:rsid w:val="00E93EB8"/>
    <w:rsid w:val="00E940D7"/>
    <w:rsid w:val="00E949DA"/>
    <w:rsid w:val="00E949FB"/>
    <w:rsid w:val="00E94A4C"/>
    <w:rsid w:val="00E954E6"/>
    <w:rsid w:val="00E955EF"/>
    <w:rsid w:val="00E957AE"/>
    <w:rsid w:val="00E95B65"/>
    <w:rsid w:val="00E95E60"/>
    <w:rsid w:val="00E96046"/>
    <w:rsid w:val="00E9608A"/>
    <w:rsid w:val="00E96390"/>
    <w:rsid w:val="00E96552"/>
    <w:rsid w:val="00E9689A"/>
    <w:rsid w:val="00E968E4"/>
    <w:rsid w:val="00E96961"/>
    <w:rsid w:val="00E969F8"/>
    <w:rsid w:val="00E96AF1"/>
    <w:rsid w:val="00E96B3D"/>
    <w:rsid w:val="00E96B4F"/>
    <w:rsid w:val="00E96EFA"/>
    <w:rsid w:val="00E971AA"/>
    <w:rsid w:val="00E972BB"/>
    <w:rsid w:val="00E9737E"/>
    <w:rsid w:val="00E97682"/>
    <w:rsid w:val="00E979E8"/>
    <w:rsid w:val="00E97ED6"/>
    <w:rsid w:val="00EA010D"/>
    <w:rsid w:val="00EA078B"/>
    <w:rsid w:val="00EA0819"/>
    <w:rsid w:val="00EA09B6"/>
    <w:rsid w:val="00EA0BC4"/>
    <w:rsid w:val="00EA0C49"/>
    <w:rsid w:val="00EA0DC0"/>
    <w:rsid w:val="00EA0F3C"/>
    <w:rsid w:val="00EA1009"/>
    <w:rsid w:val="00EA11A8"/>
    <w:rsid w:val="00EA1626"/>
    <w:rsid w:val="00EA19C2"/>
    <w:rsid w:val="00EA1C7A"/>
    <w:rsid w:val="00EA1F21"/>
    <w:rsid w:val="00EA26A1"/>
    <w:rsid w:val="00EA29EA"/>
    <w:rsid w:val="00EA2AA9"/>
    <w:rsid w:val="00EA2B25"/>
    <w:rsid w:val="00EA2CC1"/>
    <w:rsid w:val="00EA2F23"/>
    <w:rsid w:val="00EA2FF3"/>
    <w:rsid w:val="00EA33F2"/>
    <w:rsid w:val="00EA34BB"/>
    <w:rsid w:val="00EA36F6"/>
    <w:rsid w:val="00EA3B47"/>
    <w:rsid w:val="00EA3B7D"/>
    <w:rsid w:val="00EA3CDF"/>
    <w:rsid w:val="00EA4007"/>
    <w:rsid w:val="00EA406A"/>
    <w:rsid w:val="00EA41CF"/>
    <w:rsid w:val="00EA4411"/>
    <w:rsid w:val="00EA55E1"/>
    <w:rsid w:val="00EA56B5"/>
    <w:rsid w:val="00EA5A76"/>
    <w:rsid w:val="00EA5C2D"/>
    <w:rsid w:val="00EA6154"/>
    <w:rsid w:val="00EA61ED"/>
    <w:rsid w:val="00EA63FF"/>
    <w:rsid w:val="00EA6967"/>
    <w:rsid w:val="00EA6F42"/>
    <w:rsid w:val="00EA72EC"/>
    <w:rsid w:val="00EA7790"/>
    <w:rsid w:val="00EA78E4"/>
    <w:rsid w:val="00EA7B9D"/>
    <w:rsid w:val="00EA7CE4"/>
    <w:rsid w:val="00EA7D2C"/>
    <w:rsid w:val="00EB007D"/>
    <w:rsid w:val="00EB03D3"/>
    <w:rsid w:val="00EB046D"/>
    <w:rsid w:val="00EB05F1"/>
    <w:rsid w:val="00EB0A18"/>
    <w:rsid w:val="00EB0DE3"/>
    <w:rsid w:val="00EB0F3D"/>
    <w:rsid w:val="00EB0FE5"/>
    <w:rsid w:val="00EB1100"/>
    <w:rsid w:val="00EB11CB"/>
    <w:rsid w:val="00EB1600"/>
    <w:rsid w:val="00EB1ADB"/>
    <w:rsid w:val="00EB1FA2"/>
    <w:rsid w:val="00EB2459"/>
    <w:rsid w:val="00EB275A"/>
    <w:rsid w:val="00EB29CF"/>
    <w:rsid w:val="00EB2C9A"/>
    <w:rsid w:val="00EB30EF"/>
    <w:rsid w:val="00EB3909"/>
    <w:rsid w:val="00EB415A"/>
    <w:rsid w:val="00EB458B"/>
    <w:rsid w:val="00EB463B"/>
    <w:rsid w:val="00EB47BC"/>
    <w:rsid w:val="00EB4E76"/>
    <w:rsid w:val="00EB503C"/>
    <w:rsid w:val="00EB516F"/>
    <w:rsid w:val="00EB5890"/>
    <w:rsid w:val="00EB6358"/>
    <w:rsid w:val="00EB66C4"/>
    <w:rsid w:val="00EB6929"/>
    <w:rsid w:val="00EB6C5F"/>
    <w:rsid w:val="00EB6D32"/>
    <w:rsid w:val="00EB6E07"/>
    <w:rsid w:val="00EB6F1D"/>
    <w:rsid w:val="00EB708C"/>
    <w:rsid w:val="00EB71C0"/>
    <w:rsid w:val="00EB7403"/>
    <w:rsid w:val="00EB7677"/>
    <w:rsid w:val="00EB786A"/>
    <w:rsid w:val="00EB78AA"/>
    <w:rsid w:val="00EB7B5B"/>
    <w:rsid w:val="00EB7C45"/>
    <w:rsid w:val="00EB7E96"/>
    <w:rsid w:val="00EB7EF4"/>
    <w:rsid w:val="00EC00B8"/>
    <w:rsid w:val="00EC014E"/>
    <w:rsid w:val="00EC0265"/>
    <w:rsid w:val="00EC02EB"/>
    <w:rsid w:val="00EC062F"/>
    <w:rsid w:val="00EC0700"/>
    <w:rsid w:val="00EC07CC"/>
    <w:rsid w:val="00EC08F2"/>
    <w:rsid w:val="00EC0B37"/>
    <w:rsid w:val="00EC0DE8"/>
    <w:rsid w:val="00EC1063"/>
    <w:rsid w:val="00EC1578"/>
    <w:rsid w:val="00EC16FC"/>
    <w:rsid w:val="00EC1A78"/>
    <w:rsid w:val="00EC1C72"/>
    <w:rsid w:val="00EC2640"/>
    <w:rsid w:val="00EC2798"/>
    <w:rsid w:val="00EC2A99"/>
    <w:rsid w:val="00EC34B4"/>
    <w:rsid w:val="00EC3616"/>
    <w:rsid w:val="00EC364D"/>
    <w:rsid w:val="00EC371F"/>
    <w:rsid w:val="00EC3C01"/>
    <w:rsid w:val="00EC3CC9"/>
    <w:rsid w:val="00EC411B"/>
    <w:rsid w:val="00EC4C68"/>
    <w:rsid w:val="00EC4D5B"/>
    <w:rsid w:val="00EC52CC"/>
    <w:rsid w:val="00EC5587"/>
    <w:rsid w:val="00EC5C6D"/>
    <w:rsid w:val="00EC5D61"/>
    <w:rsid w:val="00EC62F2"/>
    <w:rsid w:val="00EC680A"/>
    <w:rsid w:val="00EC6CFE"/>
    <w:rsid w:val="00EC6E4E"/>
    <w:rsid w:val="00EC74E6"/>
    <w:rsid w:val="00EC75E4"/>
    <w:rsid w:val="00EC793B"/>
    <w:rsid w:val="00EC7EC7"/>
    <w:rsid w:val="00ED0019"/>
    <w:rsid w:val="00ED065E"/>
    <w:rsid w:val="00ED0829"/>
    <w:rsid w:val="00ED0BF2"/>
    <w:rsid w:val="00ED0ED2"/>
    <w:rsid w:val="00ED0ED8"/>
    <w:rsid w:val="00ED10F5"/>
    <w:rsid w:val="00ED19FF"/>
    <w:rsid w:val="00ED1A53"/>
    <w:rsid w:val="00ED1DE0"/>
    <w:rsid w:val="00ED1E39"/>
    <w:rsid w:val="00ED1EE7"/>
    <w:rsid w:val="00ED1FA3"/>
    <w:rsid w:val="00ED26D1"/>
    <w:rsid w:val="00ED2707"/>
    <w:rsid w:val="00ED2AE6"/>
    <w:rsid w:val="00ED2B15"/>
    <w:rsid w:val="00ED30AB"/>
    <w:rsid w:val="00ED31D7"/>
    <w:rsid w:val="00ED4A37"/>
    <w:rsid w:val="00ED4A39"/>
    <w:rsid w:val="00ED4C09"/>
    <w:rsid w:val="00ED53DA"/>
    <w:rsid w:val="00ED5A53"/>
    <w:rsid w:val="00ED6066"/>
    <w:rsid w:val="00ED6437"/>
    <w:rsid w:val="00ED6521"/>
    <w:rsid w:val="00ED6E22"/>
    <w:rsid w:val="00EE03D7"/>
    <w:rsid w:val="00EE054C"/>
    <w:rsid w:val="00EE0CC4"/>
    <w:rsid w:val="00EE0D0A"/>
    <w:rsid w:val="00EE1223"/>
    <w:rsid w:val="00EE13B8"/>
    <w:rsid w:val="00EE14A2"/>
    <w:rsid w:val="00EE1502"/>
    <w:rsid w:val="00EE1A19"/>
    <w:rsid w:val="00EE25DC"/>
    <w:rsid w:val="00EE2BED"/>
    <w:rsid w:val="00EE3407"/>
    <w:rsid w:val="00EE348F"/>
    <w:rsid w:val="00EE374B"/>
    <w:rsid w:val="00EE403D"/>
    <w:rsid w:val="00EE45EA"/>
    <w:rsid w:val="00EE4BE8"/>
    <w:rsid w:val="00EE4DDA"/>
    <w:rsid w:val="00EE5048"/>
    <w:rsid w:val="00EE50AA"/>
    <w:rsid w:val="00EE5333"/>
    <w:rsid w:val="00EE57F8"/>
    <w:rsid w:val="00EE5A7E"/>
    <w:rsid w:val="00EE5B18"/>
    <w:rsid w:val="00EE5C19"/>
    <w:rsid w:val="00EE6089"/>
    <w:rsid w:val="00EE630B"/>
    <w:rsid w:val="00EE67F0"/>
    <w:rsid w:val="00EE69B4"/>
    <w:rsid w:val="00EE6A63"/>
    <w:rsid w:val="00EE7487"/>
    <w:rsid w:val="00EE77FF"/>
    <w:rsid w:val="00EF012C"/>
    <w:rsid w:val="00EF01F0"/>
    <w:rsid w:val="00EF0752"/>
    <w:rsid w:val="00EF0B9C"/>
    <w:rsid w:val="00EF1199"/>
    <w:rsid w:val="00EF1C05"/>
    <w:rsid w:val="00EF1CBA"/>
    <w:rsid w:val="00EF1D3F"/>
    <w:rsid w:val="00EF1FFE"/>
    <w:rsid w:val="00EF2017"/>
    <w:rsid w:val="00EF288A"/>
    <w:rsid w:val="00EF2C8F"/>
    <w:rsid w:val="00EF2FFA"/>
    <w:rsid w:val="00EF311A"/>
    <w:rsid w:val="00EF32AB"/>
    <w:rsid w:val="00EF3F05"/>
    <w:rsid w:val="00EF53BE"/>
    <w:rsid w:val="00EF5A93"/>
    <w:rsid w:val="00EF5BDF"/>
    <w:rsid w:val="00EF5BE3"/>
    <w:rsid w:val="00EF64D2"/>
    <w:rsid w:val="00EF678E"/>
    <w:rsid w:val="00EF68C8"/>
    <w:rsid w:val="00EF6D61"/>
    <w:rsid w:val="00EF7493"/>
    <w:rsid w:val="00EF77DA"/>
    <w:rsid w:val="00EF7BB9"/>
    <w:rsid w:val="00EF7CFE"/>
    <w:rsid w:val="00F00A25"/>
    <w:rsid w:val="00F00DBC"/>
    <w:rsid w:val="00F00E6B"/>
    <w:rsid w:val="00F012BE"/>
    <w:rsid w:val="00F013B2"/>
    <w:rsid w:val="00F01AC6"/>
    <w:rsid w:val="00F0216C"/>
    <w:rsid w:val="00F02EFE"/>
    <w:rsid w:val="00F032E6"/>
    <w:rsid w:val="00F039B3"/>
    <w:rsid w:val="00F04C4C"/>
    <w:rsid w:val="00F052E2"/>
    <w:rsid w:val="00F05744"/>
    <w:rsid w:val="00F05745"/>
    <w:rsid w:val="00F05DB3"/>
    <w:rsid w:val="00F05F8D"/>
    <w:rsid w:val="00F06B7B"/>
    <w:rsid w:val="00F07414"/>
    <w:rsid w:val="00F07445"/>
    <w:rsid w:val="00F07664"/>
    <w:rsid w:val="00F07E08"/>
    <w:rsid w:val="00F1013E"/>
    <w:rsid w:val="00F1095A"/>
    <w:rsid w:val="00F110AF"/>
    <w:rsid w:val="00F112CA"/>
    <w:rsid w:val="00F112DA"/>
    <w:rsid w:val="00F117A6"/>
    <w:rsid w:val="00F11BB5"/>
    <w:rsid w:val="00F11D8B"/>
    <w:rsid w:val="00F11F60"/>
    <w:rsid w:val="00F124F0"/>
    <w:rsid w:val="00F126D9"/>
    <w:rsid w:val="00F12B7E"/>
    <w:rsid w:val="00F12CFF"/>
    <w:rsid w:val="00F12E4A"/>
    <w:rsid w:val="00F12E73"/>
    <w:rsid w:val="00F13185"/>
    <w:rsid w:val="00F13372"/>
    <w:rsid w:val="00F1343F"/>
    <w:rsid w:val="00F13806"/>
    <w:rsid w:val="00F13A54"/>
    <w:rsid w:val="00F1417B"/>
    <w:rsid w:val="00F143EB"/>
    <w:rsid w:val="00F143F8"/>
    <w:rsid w:val="00F14784"/>
    <w:rsid w:val="00F14E75"/>
    <w:rsid w:val="00F15212"/>
    <w:rsid w:val="00F158D5"/>
    <w:rsid w:val="00F15DCC"/>
    <w:rsid w:val="00F15E0B"/>
    <w:rsid w:val="00F16045"/>
    <w:rsid w:val="00F1610C"/>
    <w:rsid w:val="00F16687"/>
    <w:rsid w:val="00F1672B"/>
    <w:rsid w:val="00F16775"/>
    <w:rsid w:val="00F168A9"/>
    <w:rsid w:val="00F16998"/>
    <w:rsid w:val="00F16B47"/>
    <w:rsid w:val="00F16DB7"/>
    <w:rsid w:val="00F173EF"/>
    <w:rsid w:val="00F17A35"/>
    <w:rsid w:val="00F17EC7"/>
    <w:rsid w:val="00F20145"/>
    <w:rsid w:val="00F20255"/>
    <w:rsid w:val="00F20CF2"/>
    <w:rsid w:val="00F21053"/>
    <w:rsid w:val="00F214B5"/>
    <w:rsid w:val="00F218DE"/>
    <w:rsid w:val="00F219CD"/>
    <w:rsid w:val="00F22C0B"/>
    <w:rsid w:val="00F22DCC"/>
    <w:rsid w:val="00F22E27"/>
    <w:rsid w:val="00F235B1"/>
    <w:rsid w:val="00F236F1"/>
    <w:rsid w:val="00F23D5A"/>
    <w:rsid w:val="00F24A26"/>
    <w:rsid w:val="00F24A47"/>
    <w:rsid w:val="00F24D37"/>
    <w:rsid w:val="00F24DDB"/>
    <w:rsid w:val="00F255C8"/>
    <w:rsid w:val="00F25B60"/>
    <w:rsid w:val="00F25BB9"/>
    <w:rsid w:val="00F25EC5"/>
    <w:rsid w:val="00F26499"/>
    <w:rsid w:val="00F26BAA"/>
    <w:rsid w:val="00F27083"/>
    <w:rsid w:val="00F2727F"/>
    <w:rsid w:val="00F277E2"/>
    <w:rsid w:val="00F27BC3"/>
    <w:rsid w:val="00F3005C"/>
    <w:rsid w:val="00F301E8"/>
    <w:rsid w:val="00F302BE"/>
    <w:rsid w:val="00F306D8"/>
    <w:rsid w:val="00F307BD"/>
    <w:rsid w:val="00F313FE"/>
    <w:rsid w:val="00F31A18"/>
    <w:rsid w:val="00F31C69"/>
    <w:rsid w:val="00F3211D"/>
    <w:rsid w:val="00F3251F"/>
    <w:rsid w:val="00F32B2B"/>
    <w:rsid w:val="00F33165"/>
    <w:rsid w:val="00F33462"/>
    <w:rsid w:val="00F33620"/>
    <w:rsid w:val="00F33B06"/>
    <w:rsid w:val="00F345D5"/>
    <w:rsid w:val="00F3495B"/>
    <w:rsid w:val="00F34A12"/>
    <w:rsid w:val="00F34A84"/>
    <w:rsid w:val="00F34B99"/>
    <w:rsid w:val="00F34FCA"/>
    <w:rsid w:val="00F3516A"/>
    <w:rsid w:val="00F35D75"/>
    <w:rsid w:val="00F3604A"/>
    <w:rsid w:val="00F361EC"/>
    <w:rsid w:val="00F36450"/>
    <w:rsid w:val="00F36D7F"/>
    <w:rsid w:val="00F36DB0"/>
    <w:rsid w:val="00F3715B"/>
    <w:rsid w:val="00F375C2"/>
    <w:rsid w:val="00F37684"/>
    <w:rsid w:val="00F37FCD"/>
    <w:rsid w:val="00F40069"/>
    <w:rsid w:val="00F4013F"/>
    <w:rsid w:val="00F402D2"/>
    <w:rsid w:val="00F403A3"/>
    <w:rsid w:val="00F40DC9"/>
    <w:rsid w:val="00F4188D"/>
    <w:rsid w:val="00F41A2C"/>
    <w:rsid w:val="00F41E86"/>
    <w:rsid w:val="00F42280"/>
    <w:rsid w:val="00F427DD"/>
    <w:rsid w:val="00F42D5D"/>
    <w:rsid w:val="00F43020"/>
    <w:rsid w:val="00F4337E"/>
    <w:rsid w:val="00F434D3"/>
    <w:rsid w:val="00F4359D"/>
    <w:rsid w:val="00F43946"/>
    <w:rsid w:val="00F43A15"/>
    <w:rsid w:val="00F43AF2"/>
    <w:rsid w:val="00F43C62"/>
    <w:rsid w:val="00F43EF5"/>
    <w:rsid w:val="00F44C21"/>
    <w:rsid w:val="00F44E0C"/>
    <w:rsid w:val="00F4511B"/>
    <w:rsid w:val="00F457D2"/>
    <w:rsid w:val="00F460B1"/>
    <w:rsid w:val="00F4695E"/>
    <w:rsid w:val="00F47240"/>
    <w:rsid w:val="00F47311"/>
    <w:rsid w:val="00F474DC"/>
    <w:rsid w:val="00F47803"/>
    <w:rsid w:val="00F478A6"/>
    <w:rsid w:val="00F479E9"/>
    <w:rsid w:val="00F47F1A"/>
    <w:rsid w:val="00F47F90"/>
    <w:rsid w:val="00F47F9A"/>
    <w:rsid w:val="00F50BAB"/>
    <w:rsid w:val="00F50C09"/>
    <w:rsid w:val="00F50F66"/>
    <w:rsid w:val="00F51962"/>
    <w:rsid w:val="00F522A9"/>
    <w:rsid w:val="00F52DAB"/>
    <w:rsid w:val="00F530D9"/>
    <w:rsid w:val="00F5389E"/>
    <w:rsid w:val="00F53C65"/>
    <w:rsid w:val="00F53D02"/>
    <w:rsid w:val="00F53EEB"/>
    <w:rsid w:val="00F53FE4"/>
    <w:rsid w:val="00F54033"/>
    <w:rsid w:val="00F543F0"/>
    <w:rsid w:val="00F543FD"/>
    <w:rsid w:val="00F54C98"/>
    <w:rsid w:val="00F54DED"/>
    <w:rsid w:val="00F552DB"/>
    <w:rsid w:val="00F55997"/>
    <w:rsid w:val="00F55AE9"/>
    <w:rsid w:val="00F55FCC"/>
    <w:rsid w:val="00F571F8"/>
    <w:rsid w:val="00F57393"/>
    <w:rsid w:val="00F577E6"/>
    <w:rsid w:val="00F57B0A"/>
    <w:rsid w:val="00F57D76"/>
    <w:rsid w:val="00F6010D"/>
    <w:rsid w:val="00F60333"/>
    <w:rsid w:val="00F60363"/>
    <w:rsid w:val="00F6087B"/>
    <w:rsid w:val="00F60C12"/>
    <w:rsid w:val="00F60CC5"/>
    <w:rsid w:val="00F6172A"/>
    <w:rsid w:val="00F61978"/>
    <w:rsid w:val="00F61B4C"/>
    <w:rsid w:val="00F61E51"/>
    <w:rsid w:val="00F62653"/>
    <w:rsid w:val="00F62BCD"/>
    <w:rsid w:val="00F62E7E"/>
    <w:rsid w:val="00F63178"/>
    <w:rsid w:val="00F631C7"/>
    <w:rsid w:val="00F63489"/>
    <w:rsid w:val="00F63E3C"/>
    <w:rsid w:val="00F63FD4"/>
    <w:rsid w:val="00F646B4"/>
    <w:rsid w:val="00F64E19"/>
    <w:rsid w:val="00F653C7"/>
    <w:rsid w:val="00F65598"/>
    <w:rsid w:val="00F65BB4"/>
    <w:rsid w:val="00F65CB8"/>
    <w:rsid w:val="00F66976"/>
    <w:rsid w:val="00F70459"/>
    <w:rsid w:val="00F70685"/>
    <w:rsid w:val="00F70B0F"/>
    <w:rsid w:val="00F70B7C"/>
    <w:rsid w:val="00F70BBA"/>
    <w:rsid w:val="00F70CB6"/>
    <w:rsid w:val="00F71535"/>
    <w:rsid w:val="00F715CC"/>
    <w:rsid w:val="00F716F5"/>
    <w:rsid w:val="00F718FA"/>
    <w:rsid w:val="00F71936"/>
    <w:rsid w:val="00F71941"/>
    <w:rsid w:val="00F71A6C"/>
    <w:rsid w:val="00F71C83"/>
    <w:rsid w:val="00F720B1"/>
    <w:rsid w:val="00F721D6"/>
    <w:rsid w:val="00F721FB"/>
    <w:rsid w:val="00F7280C"/>
    <w:rsid w:val="00F735FF"/>
    <w:rsid w:val="00F7373E"/>
    <w:rsid w:val="00F74386"/>
    <w:rsid w:val="00F74904"/>
    <w:rsid w:val="00F74F77"/>
    <w:rsid w:val="00F75D25"/>
    <w:rsid w:val="00F7658D"/>
    <w:rsid w:val="00F7752D"/>
    <w:rsid w:val="00F775C9"/>
    <w:rsid w:val="00F77742"/>
    <w:rsid w:val="00F778C3"/>
    <w:rsid w:val="00F77E85"/>
    <w:rsid w:val="00F77F88"/>
    <w:rsid w:val="00F8051A"/>
    <w:rsid w:val="00F807B5"/>
    <w:rsid w:val="00F807E1"/>
    <w:rsid w:val="00F807FB"/>
    <w:rsid w:val="00F81130"/>
    <w:rsid w:val="00F815DD"/>
    <w:rsid w:val="00F81D29"/>
    <w:rsid w:val="00F821D3"/>
    <w:rsid w:val="00F824A1"/>
    <w:rsid w:val="00F82AB2"/>
    <w:rsid w:val="00F82BC8"/>
    <w:rsid w:val="00F82C11"/>
    <w:rsid w:val="00F8367F"/>
    <w:rsid w:val="00F83A9F"/>
    <w:rsid w:val="00F83B3A"/>
    <w:rsid w:val="00F84F24"/>
    <w:rsid w:val="00F84F50"/>
    <w:rsid w:val="00F85297"/>
    <w:rsid w:val="00F859D8"/>
    <w:rsid w:val="00F86575"/>
    <w:rsid w:val="00F8669E"/>
    <w:rsid w:val="00F86A92"/>
    <w:rsid w:val="00F86C23"/>
    <w:rsid w:val="00F87466"/>
    <w:rsid w:val="00F87480"/>
    <w:rsid w:val="00F87508"/>
    <w:rsid w:val="00F876F9"/>
    <w:rsid w:val="00F87BF1"/>
    <w:rsid w:val="00F87EAC"/>
    <w:rsid w:val="00F900BE"/>
    <w:rsid w:val="00F901A9"/>
    <w:rsid w:val="00F90973"/>
    <w:rsid w:val="00F90DF4"/>
    <w:rsid w:val="00F90DFF"/>
    <w:rsid w:val="00F9178B"/>
    <w:rsid w:val="00F91855"/>
    <w:rsid w:val="00F91C3A"/>
    <w:rsid w:val="00F91C4D"/>
    <w:rsid w:val="00F91DF3"/>
    <w:rsid w:val="00F9201F"/>
    <w:rsid w:val="00F92555"/>
    <w:rsid w:val="00F928B6"/>
    <w:rsid w:val="00F92933"/>
    <w:rsid w:val="00F92CA5"/>
    <w:rsid w:val="00F92FD9"/>
    <w:rsid w:val="00F930C1"/>
    <w:rsid w:val="00F934A4"/>
    <w:rsid w:val="00F93CD7"/>
    <w:rsid w:val="00F93F46"/>
    <w:rsid w:val="00F94059"/>
    <w:rsid w:val="00F940A2"/>
    <w:rsid w:val="00F947F4"/>
    <w:rsid w:val="00F94A83"/>
    <w:rsid w:val="00F94B51"/>
    <w:rsid w:val="00F94DFC"/>
    <w:rsid w:val="00F94E21"/>
    <w:rsid w:val="00F94E78"/>
    <w:rsid w:val="00F95151"/>
    <w:rsid w:val="00F95477"/>
    <w:rsid w:val="00F95505"/>
    <w:rsid w:val="00F9555A"/>
    <w:rsid w:val="00F95767"/>
    <w:rsid w:val="00F9628E"/>
    <w:rsid w:val="00F9632F"/>
    <w:rsid w:val="00F96401"/>
    <w:rsid w:val="00F965D7"/>
    <w:rsid w:val="00F966FA"/>
    <w:rsid w:val="00F96A74"/>
    <w:rsid w:val="00F96AE5"/>
    <w:rsid w:val="00F96E25"/>
    <w:rsid w:val="00F96FD1"/>
    <w:rsid w:val="00F97C77"/>
    <w:rsid w:val="00F97C9C"/>
    <w:rsid w:val="00F97D41"/>
    <w:rsid w:val="00FA0C6B"/>
    <w:rsid w:val="00FA1669"/>
    <w:rsid w:val="00FA193B"/>
    <w:rsid w:val="00FA197C"/>
    <w:rsid w:val="00FA1EA7"/>
    <w:rsid w:val="00FA2275"/>
    <w:rsid w:val="00FA3043"/>
    <w:rsid w:val="00FA337E"/>
    <w:rsid w:val="00FA3699"/>
    <w:rsid w:val="00FA3D0E"/>
    <w:rsid w:val="00FA41F6"/>
    <w:rsid w:val="00FA4E64"/>
    <w:rsid w:val="00FA523D"/>
    <w:rsid w:val="00FA541F"/>
    <w:rsid w:val="00FA556F"/>
    <w:rsid w:val="00FA5C7D"/>
    <w:rsid w:val="00FA5D10"/>
    <w:rsid w:val="00FA5D27"/>
    <w:rsid w:val="00FA5FFC"/>
    <w:rsid w:val="00FA6049"/>
    <w:rsid w:val="00FA63F0"/>
    <w:rsid w:val="00FA6583"/>
    <w:rsid w:val="00FA6684"/>
    <w:rsid w:val="00FA694C"/>
    <w:rsid w:val="00FA6E3A"/>
    <w:rsid w:val="00FA731E"/>
    <w:rsid w:val="00FA746B"/>
    <w:rsid w:val="00FA76B1"/>
    <w:rsid w:val="00FA7C74"/>
    <w:rsid w:val="00FA7DA6"/>
    <w:rsid w:val="00FA7E50"/>
    <w:rsid w:val="00FB014E"/>
    <w:rsid w:val="00FB039A"/>
    <w:rsid w:val="00FB0431"/>
    <w:rsid w:val="00FB0C48"/>
    <w:rsid w:val="00FB0CF3"/>
    <w:rsid w:val="00FB0E1E"/>
    <w:rsid w:val="00FB11C2"/>
    <w:rsid w:val="00FB127A"/>
    <w:rsid w:val="00FB15BD"/>
    <w:rsid w:val="00FB163A"/>
    <w:rsid w:val="00FB1FE4"/>
    <w:rsid w:val="00FB22C0"/>
    <w:rsid w:val="00FB2B38"/>
    <w:rsid w:val="00FB30F6"/>
    <w:rsid w:val="00FB33EC"/>
    <w:rsid w:val="00FB3489"/>
    <w:rsid w:val="00FB34B3"/>
    <w:rsid w:val="00FB36AC"/>
    <w:rsid w:val="00FB3B1B"/>
    <w:rsid w:val="00FB44C1"/>
    <w:rsid w:val="00FB4ED4"/>
    <w:rsid w:val="00FB4FD3"/>
    <w:rsid w:val="00FB5128"/>
    <w:rsid w:val="00FB540B"/>
    <w:rsid w:val="00FB546B"/>
    <w:rsid w:val="00FB579D"/>
    <w:rsid w:val="00FB5B36"/>
    <w:rsid w:val="00FB6059"/>
    <w:rsid w:val="00FB65F6"/>
    <w:rsid w:val="00FB6845"/>
    <w:rsid w:val="00FB6A8C"/>
    <w:rsid w:val="00FB6AEC"/>
    <w:rsid w:val="00FB6B26"/>
    <w:rsid w:val="00FB7178"/>
    <w:rsid w:val="00FB733A"/>
    <w:rsid w:val="00FB767C"/>
    <w:rsid w:val="00FB7FD8"/>
    <w:rsid w:val="00FC0468"/>
    <w:rsid w:val="00FC10F1"/>
    <w:rsid w:val="00FC1402"/>
    <w:rsid w:val="00FC1466"/>
    <w:rsid w:val="00FC1A3F"/>
    <w:rsid w:val="00FC1AA5"/>
    <w:rsid w:val="00FC1F8E"/>
    <w:rsid w:val="00FC2092"/>
    <w:rsid w:val="00FC2406"/>
    <w:rsid w:val="00FC2703"/>
    <w:rsid w:val="00FC2AF7"/>
    <w:rsid w:val="00FC2D05"/>
    <w:rsid w:val="00FC2DF2"/>
    <w:rsid w:val="00FC2E14"/>
    <w:rsid w:val="00FC2E9A"/>
    <w:rsid w:val="00FC37A7"/>
    <w:rsid w:val="00FC383D"/>
    <w:rsid w:val="00FC4232"/>
    <w:rsid w:val="00FC4599"/>
    <w:rsid w:val="00FC4899"/>
    <w:rsid w:val="00FC5127"/>
    <w:rsid w:val="00FC5307"/>
    <w:rsid w:val="00FC551E"/>
    <w:rsid w:val="00FC576A"/>
    <w:rsid w:val="00FC57FB"/>
    <w:rsid w:val="00FC5896"/>
    <w:rsid w:val="00FC58AC"/>
    <w:rsid w:val="00FC5E44"/>
    <w:rsid w:val="00FC632A"/>
    <w:rsid w:val="00FC6358"/>
    <w:rsid w:val="00FC63BE"/>
    <w:rsid w:val="00FC6847"/>
    <w:rsid w:val="00FC70C6"/>
    <w:rsid w:val="00FC71ED"/>
    <w:rsid w:val="00FC722F"/>
    <w:rsid w:val="00FC76A3"/>
    <w:rsid w:val="00FC77FA"/>
    <w:rsid w:val="00FC7A19"/>
    <w:rsid w:val="00FC7D2E"/>
    <w:rsid w:val="00FC7ED1"/>
    <w:rsid w:val="00FD0003"/>
    <w:rsid w:val="00FD0202"/>
    <w:rsid w:val="00FD0536"/>
    <w:rsid w:val="00FD074A"/>
    <w:rsid w:val="00FD0E5A"/>
    <w:rsid w:val="00FD0FEC"/>
    <w:rsid w:val="00FD100F"/>
    <w:rsid w:val="00FD1D2C"/>
    <w:rsid w:val="00FD224F"/>
    <w:rsid w:val="00FD28FE"/>
    <w:rsid w:val="00FD2A0F"/>
    <w:rsid w:val="00FD2C81"/>
    <w:rsid w:val="00FD320D"/>
    <w:rsid w:val="00FD3AE0"/>
    <w:rsid w:val="00FD3B7D"/>
    <w:rsid w:val="00FD403B"/>
    <w:rsid w:val="00FD410C"/>
    <w:rsid w:val="00FD441A"/>
    <w:rsid w:val="00FD45B7"/>
    <w:rsid w:val="00FD556E"/>
    <w:rsid w:val="00FD56B0"/>
    <w:rsid w:val="00FD57DF"/>
    <w:rsid w:val="00FD5DFD"/>
    <w:rsid w:val="00FD6657"/>
    <w:rsid w:val="00FD6A67"/>
    <w:rsid w:val="00FD6C5E"/>
    <w:rsid w:val="00FD6E77"/>
    <w:rsid w:val="00FD711A"/>
    <w:rsid w:val="00FD7276"/>
    <w:rsid w:val="00FD787D"/>
    <w:rsid w:val="00FD7C3F"/>
    <w:rsid w:val="00FD7E46"/>
    <w:rsid w:val="00FD7EFB"/>
    <w:rsid w:val="00FD7FE8"/>
    <w:rsid w:val="00FE01D1"/>
    <w:rsid w:val="00FE0BBE"/>
    <w:rsid w:val="00FE105E"/>
    <w:rsid w:val="00FE10FB"/>
    <w:rsid w:val="00FE1317"/>
    <w:rsid w:val="00FE1921"/>
    <w:rsid w:val="00FE23DE"/>
    <w:rsid w:val="00FE24E4"/>
    <w:rsid w:val="00FE25F6"/>
    <w:rsid w:val="00FE288D"/>
    <w:rsid w:val="00FE2D8F"/>
    <w:rsid w:val="00FE2EB4"/>
    <w:rsid w:val="00FE2F2E"/>
    <w:rsid w:val="00FE3317"/>
    <w:rsid w:val="00FE33E8"/>
    <w:rsid w:val="00FE37F5"/>
    <w:rsid w:val="00FE397A"/>
    <w:rsid w:val="00FE399F"/>
    <w:rsid w:val="00FE39A3"/>
    <w:rsid w:val="00FE39C0"/>
    <w:rsid w:val="00FE3C81"/>
    <w:rsid w:val="00FE3DA4"/>
    <w:rsid w:val="00FE43F8"/>
    <w:rsid w:val="00FE4436"/>
    <w:rsid w:val="00FE46E5"/>
    <w:rsid w:val="00FE472B"/>
    <w:rsid w:val="00FE4E29"/>
    <w:rsid w:val="00FE4EAF"/>
    <w:rsid w:val="00FE50E3"/>
    <w:rsid w:val="00FE5269"/>
    <w:rsid w:val="00FE55AD"/>
    <w:rsid w:val="00FE5828"/>
    <w:rsid w:val="00FE5B32"/>
    <w:rsid w:val="00FE60C8"/>
    <w:rsid w:val="00FE6269"/>
    <w:rsid w:val="00FE6444"/>
    <w:rsid w:val="00FE658D"/>
    <w:rsid w:val="00FE6835"/>
    <w:rsid w:val="00FE68E8"/>
    <w:rsid w:val="00FE6B40"/>
    <w:rsid w:val="00FE6DAE"/>
    <w:rsid w:val="00FE6DCB"/>
    <w:rsid w:val="00FE6F73"/>
    <w:rsid w:val="00FE711A"/>
    <w:rsid w:val="00FE7347"/>
    <w:rsid w:val="00FE7427"/>
    <w:rsid w:val="00FE7ADD"/>
    <w:rsid w:val="00FE7B24"/>
    <w:rsid w:val="00FE7B7D"/>
    <w:rsid w:val="00FE7C89"/>
    <w:rsid w:val="00FF01E5"/>
    <w:rsid w:val="00FF028D"/>
    <w:rsid w:val="00FF02D8"/>
    <w:rsid w:val="00FF0485"/>
    <w:rsid w:val="00FF06B5"/>
    <w:rsid w:val="00FF0A03"/>
    <w:rsid w:val="00FF0CA6"/>
    <w:rsid w:val="00FF0E46"/>
    <w:rsid w:val="00FF0EAD"/>
    <w:rsid w:val="00FF1AE1"/>
    <w:rsid w:val="00FF1BC5"/>
    <w:rsid w:val="00FF1D60"/>
    <w:rsid w:val="00FF1EB6"/>
    <w:rsid w:val="00FF2218"/>
    <w:rsid w:val="00FF24E2"/>
    <w:rsid w:val="00FF25C7"/>
    <w:rsid w:val="00FF2E46"/>
    <w:rsid w:val="00FF2F4E"/>
    <w:rsid w:val="00FF3048"/>
    <w:rsid w:val="00FF3851"/>
    <w:rsid w:val="00FF3BB2"/>
    <w:rsid w:val="00FF3EE0"/>
    <w:rsid w:val="00FF400D"/>
    <w:rsid w:val="00FF4215"/>
    <w:rsid w:val="00FF4994"/>
    <w:rsid w:val="00FF4AC3"/>
    <w:rsid w:val="00FF4F52"/>
    <w:rsid w:val="00FF559D"/>
    <w:rsid w:val="00FF6123"/>
    <w:rsid w:val="00FF6627"/>
    <w:rsid w:val="00FF7653"/>
    <w:rsid w:val="00FF7ABE"/>
    <w:rsid w:val="00FF7EB1"/>
    <w:rsid w:val="0C2F780B"/>
    <w:rsid w:val="57FA1C06"/>
    <w:rsid w:val="63452CA9"/>
    <w:rsid w:val="65EB7820"/>
    <w:rsid w:val="775B36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iPriority="0" w:name="heading 8" w:locked="1"/>
    <w:lsdException w:qFormat="1" w:uiPriority="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Times New Roman" w:asciiTheme="minorHAnsi" w:hAnsiTheme="minorHAnsi"/>
      <w:kern w:val="2"/>
      <w:sz w:val="21"/>
      <w:szCs w:val="24"/>
      <w:lang w:val="en-US" w:eastAsia="zh-CN" w:bidi="ar-SA"/>
    </w:rPr>
  </w:style>
  <w:style w:type="paragraph" w:styleId="2">
    <w:name w:val="heading 1"/>
    <w:basedOn w:val="1"/>
    <w:next w:val="1"/>
    <w:link w:val="169"/>
    <w:qFormat/>
    <w:locked/>
    <w:uiPriority w:val="9"/>
    <w:pPr>
      <w:keepNext/>
      <w:keepLines/>
      <w:spacing w:before="340" w:after="330" w:line="578" w:lineRule="auto"/>
      <w:outlineLvl w:val="0"/>
    </w:pPr>
    <w:rPr>
      <w:rFonts w:ascii="Calibri" w:hAnsi="Calibri" w:eastAsia="黑体"/>
      <w:bCs/>
      <w:kern w:val="44"/>
      <w:sz w:val="32"/>
      <w:szCs w:val="44"/>
    </w:rPr>
  </w:style>
  <w:style w:type="paragraph" w:styleId="3">
    <w:name w:val="heading 2"/>
    <w:basedOn w:val="1"/>
    <w:next w:val="1"/>
    <w:link w:val="156"/>
    <w:qFormat/>
    <w:locked/>
    <w:uiPriority w:val="9"/>
    <w:pPr>
      <w:keepNext/>
      <w:keepLines/>
      <w:numPr>
        <w:ilvl w:val="0"/>
        <w:numId w:val="1"/>
      </w:numPr>
      <w:spacing w:before="260" w:after="260" w:line="416" w:lineRule="auto"/>
      <w:outlineLvl w:val="1"/>
    </w:pPr>
    <w:rPr>
      <w:rFonts w:ascii="Cambria" w:hAnsi="Cambria" w:eastAsia="黑体"/>
      <w:bCs/>
      <w:szCs w:val="32"/>
    </w:rPr>
  </w:style>
  <w:style w:type="paragraph" w:styleId="4">
    <w:name w:val="heading 3"/>
    <w:basedOn w:val="1"/>
    <w:next w:val="1"/>
    <w:link w:val="157"/>
    <w:qFormat/>
    <w:locked/>
    <w:uiPriority w:val="9"/>
    <w:pPr>
      <w:keepNext/>
      <w:keepLines/>
      <w:numPr>
        <w:ilvl w:val="1"/>
        <w:numId w:val="1"/>
      </w:numPr>
      <w:spacing w:before="120" w:after="120" w:line="415" w:lineRule="auto"/>
      <w:outlineLvl w:val="2"/>
    </w:pPr>
    <w:rPr>
      <w:rFonts w:ascii="Calibri" w:hAnsi="Calibri" w:eastAsia="黑体"/>
      <w:bCs/>
      <w:szCs w:val="32"/>
    </w:rPr>
  </w:style>
  <w:style w:type="paragraph" w:styleId="5">
    <w:name w:val="heading 4"/>
    <w:basedOn w:val="1"/>
    <w:next w:val="1"/>
    <w:link w:val="158"/>
    <w:qFormat/>
    <w:locked/>
    <w:uiPriority w:val="9"/>
    <w:pPr>
      <w:keepNext/>
      <w:keepLines/>
      <w:numPr>
        <w:ilvl w:val="2"/>
        <w:numId w:val="1"/>
      </w:numPr>
      <w:spacing w:before="280" w:after="290" w:line="376" w:lineRule="auto"/>
      <w:outlineLvl w:val="3"/>
    </w:pPr>
    <w:rPr>
      <w:rFonts w:ascii="Cambria" w:hAnsi="Cambria" w:eastAsia="黑体"/>
      <w:bCs/>
      <w:szCs w:val="28"/>
    </w:rPr>
  </w:style>
  <w:style w:type="paragraph" w:styleId="6">
    <w:name w:val="heading 5"/>
    <w:basedOn w:val="1"/>
    <w:next w:val="1"/>
    <w:link w:val="159"/>
    <w:qFormat/>
    <w:locked/>
    <w:uiPriority w:val="9"/>
    <w:pPr>
      <w:keepNext/>
      <w:keepLines/>
      <w:numPr>
        <w:ilvl w:val="3"/>
        <w:numId w:val="1"/>
      </w:numPr>
      <w:spacing w:before="280" w:after="290" w:line="376" w:lineRule="auto"/>
      <w:outlineLvl w:val="4"/>
    </w:pPr>
    <w:rPr>
      <w:rFonts w:ascii="Calibri" w:hAnsi="Calibri" w:eastAsia="黑体"/>
      <w:bCs/>
      <w:szCs w:val="28"/>
    </w:rPr>
  </w:style>
  <w:style w:type="paragraph" w:styleId="7">
    <w:name w:val="heading 6"/>
    <w:basedOn w:val="1"/>
    <w:next w:val="1"/>
    <w:link w:val="160"/>
    <w:qFormat/>
    <w:locked/>
    <w:uiPriority w:val="9"/>
    <w:pPr>
      <w:keepNext/>
      <w:keepLines/>
      <w:numPr>
        <w:ilvl w:val="4"/>
        <w:numId w:val="1"/>
      </w:numPr>
      <w:spacing w:before="240" w:after="64" w:line="320" w:lineRule="auto"/>
      <w:outlineLvl w:val="5"/>
    </w:pPr>
    <w:rPr>
      <w:rFonts w:ascii="Cambria" w:hAnsi="Cambria"/>
      <w:b/>
      <w:bCs/>
      <w:sz w:val="24"/>
    </w:rPr>
  </w:style>
  <w:style w:type="paragraph" w:styleId="8">
    <w:name w:val="heading 7"/>
    <w:basedOn w:val="1"/>
    <w:next w:val="1"/>
    <w:link w:val="161"/>
    <w:qFormat/>
    <w:locked/>
    <w:uiPriority w:val="9"/>
    <w:pPr>
      <w:keepNext/>
      <w:keepLines/>
      <w:numPr>
        <w:ilvl w:val="5"/>
        <w:numId w:val="1"/>
      </w:numPr>
      <w:spacing w:before="240" w:after="64" w:line="320" w:lineRule="auto"/>
      <w:outlineLvl w:val="6"/>
    </w:pPr>
    <w:rPr>
      <w:rFonts w:ascii="Calibri" w:hAnsi="Calibri"/>
      <w:b/>
      <w:bCs/>
      <w:sz w:val="24"/>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9">
    <w:name w:val="toc 7"/>
    <w:basedOn w:val="1"/>
    <w:next w:val="1"/>
    <w:qFormat/>
    <w:uiPriority w:val="39"/>
    <w:pPr>
      <w:tabs>
        <w:tab w:val="right" w:leader="dot" w:pos="9241"/>
      </w:tabs>
      <w:ind w:firstLine="505" w:firstLineChars="500"/>
      <w:jc w:val="left"/>
    </w:pPr>
    <w:rPr>
      <w:rFonts w:ascii="宋体"/>
      <w:szCs w:val="21"/>
    </w:rPr>
  </w:style>
  <w:style w:type="paragraph" w:styleId="10">
    <w:name w:val="index 8"/>
    <w:basedOn w:val="1"/>
    <w:next w:val="1"/>
    <w:uiPriority w:val="0"/>
    <w:pPr>
      <w:ind w:left="1680" w:hanging="210"/>
      <w:jc w:val="left"/>
    </w:pPr>
    <w:rPr>
      <w:rFonts w:ascii="Calibri" w:hAnsi="Calibri"/>
      <w:sz w:val="20"/>
      <w:szCs w:val="20"/>
    </w:rPr>
  </w:style>
  <w:style w:type="paragraph" w:styleId="11">
    <w:name w:val="Normal Indent"/>
    <w:basedOn w:val="1"/>
    <w:link w:val="200"/>
    <w:qFormat/>
    <w:uiPriority w:val="0"/>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index 5"/>
    <w:basedOn w:val="1"/>
    <w:next w:val="1"/>
    <w:qFormat/>
    <w:uiPriority w:val="0"/>
    <w:pPr>
      <w:ind w:left="1050" w:hanging="210"/>
      <w:jc w:val="left"/>
    </w:pPr>
    <w:rPr>
      <w:rFonts w:ascii="Calibri" w:hAnsi="Calibri"/>
      <w:sz w:val="20"/>
      <w:szCs w:val="20"/>
    </w:rPr>
  </w:style>
  <w:style w:type="paragraph" w:styleId="14">
    <w:name w:val="Document Map"/>
    <w:basedOn w:val="1"/>
    <w:link w:val="140"/>
    <w:semiHidden/>
    <w:qFormat/>
    <w:uiPriority w:val="0"/>
    <w:pPr>
      <w:shd w:val="clear" w:color="auto" w:fill="000080"/>
    </w:pPr>
    <w:rPr>
      <w:kern w:val="0"/>
      <w:sz w:val="2"/>
      <w:szCs w:val="20"/>
    </w:rPr>
  </w:style>
  <w:style w:type="paragraph" w:styleId="15">
    <w:name w:val="annotation text"/>
    <w:basedOn w:val="1"/>
    <w:link w:val="162"/>
    <w:qFormat/>
    <w:uiPriority w:val="0"/>
    <w:pPr>
      <w:jc w:val="left"/>
    </w:p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Body Text"/>
    <w:basedOn w:val="1"/>
    <w:link w:val="212"/>
    <w:qFormat/>
    <w:uiPriority w:val="1"/>
    <w:pPr>
      <w:ind w:left="120" w:firstLine="1100"/>
      <w:jc w:val="left"/>
    </w:pPr>
    <w:rPr>
      <w:rFonts w:ascii="宋体" w:hAnsi="宋体"/>
      <w:kern w:val="0"/>
      <w:sz w:val="49"/>
      <w:szCs w:val="49"/>
      <w:lang w:eastAsia="en-US"/>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qFormat/>
    <w:uiPriority w:val="39"/>
    <w:pPr>
      <w:tabs>
        <w:tab w:val="right" w:leader="dot" w:pos="9241"/>
      </w:tabs>
      <w:ind w:firstLine="300" w:firstLineChars="300"/>
      <w:jc w:val="left"/>
    </w:pPr>
    <w:rPr>
      <w:rFonts w:ascii="宋体"/>
      <w:szCs w:val="21"/>
    </w:rPr>
  </w:style>
  <w:style w:type="paragraph" w:styleId="20">
    <w:name w:val="toc 3"/>
    <w:basedOn w:val="1"/>
    <w:next w:val="1"/>
    <w:uiPriority w:val="39"/>
    <w:pPr>
      <w:tabs>
        <w:tab w:val="right" w:leader="dot" w:pos="9241"/>
      </w:tabs>
      <w:ind w:firstLine="210" w:firstLineChars="100"/>
      <w:jc w:val="left"/>
    </w:pPr>
    <w:rPr>
      <w:rFonts w:ascii="宋体"/>
      <w:szCs w:val="21"/>
    </w:rPr>
  </w:style>
  <w:style w:type="paragraph" w:styleId="21">
    <w:name w:val="Plain Text"/>
    <w:basedOn w:val="1"/>
    <w:link w:val="214"/>
    <w:qFormat/>
    <w:uiPriority w:val="0"/>
    <w:rPr>
      <w:rFonts w:ascii="宋体" w:hAnsi="Courier New"/>
      <w:szCs w:val="21"/>
      <w:lang w:val="zh-CN"/>
    </w:rPr>
  </w:style>
  <w:style w:type="paragraph" w:styleId="22">
    <w:name w:val="toc 8"/>
    <w:basedOn w:val="1"/>
    <w:next w:val="1"/>
    <w:qFormat/>
    <w:uiPriority w:val="39"/>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rFonts w:ascii="Calibri" w:hAnsi="Calibri"/>
      <w:sz w:val="20"/>
      <w:szCs w:val="20"/>
    </w:rPr>
  </w:style>
  <w:style w:type="paragraph" w:styleId="24">
    <w:name w:val="Date"/>
    <w:basedOn w:val="1"/>
    <w:next w:val="1"/>
    <w:link w:val="207"/>
    <w:qFormat/>
    <w:uiPriority w:val="0"/>
    <w:pPr>
      <w:ind w:left="100" w:leftChars="2500"/>
    </w:pPr>
    <w:rPr>
      <w:rFonts w:ascii="Times New Roman" w:hAnsi="Times New Roman"/>
    </w:rPr>
  </w:style>
  <w:style w:type="paragraph" w:styleId="25">
    <w:name w:val="endnote text"/>
    <w:basedOn w:val="1"/>
    <w:link w:val="139"/>
    <w:semiHidden/>
    <w:qFormat/>
    <w:uiPriority w:val="0"/>
    <w:pPr>
      <w:snapToGrid w:val="0"/>
      <w:jc w:val="left"/>
    </w:pPr>
    <w:rPr>
      <w:kern w:val="0"/>
      <w:sz w:val="24"/>
    </w:rPr>
  </w:style>
  <w:style w:type="paragraph" w:styleId="26">
    <w:name w:val="Balloon Text"/>
    <w:basedOn w:val="1"/>
    <w:link w:val="172"/>
    <w:uiPriority w:val="0"/>
    <w:rPr>
      <w:sz w:val="18"/>
      <w:szCs w:val="18"/>
    </w:rPr>
  </w:style>
  <w:style w:type="paragraph" w:styleId="27">
    <w:name w:val="footer"/>
    <w:basedOn w:val="1"/>
    <w:link w:val="70"/>
    <w:qFormat/>
    <w:uiPriority w:val="0"/>
    <w:pPr>
      <w:snapToGrid w:val="0"/>
      <w:ind w:right="210" w:rightChars="100"/>
      <w:jc w:val="right"/>
    </w:pPr>
    <w:rPr>
      <w:kern w:val="0"/>
      <w:sz w:val="18"/>
      <w:szCs w:val="18"/>
    </w:rPr>
  </w:style>
  <w:style w:type="paragraph" w:styleId="28">
    <w:name w:val="header"/>
    <w:basedOn w:val="1"/>
    <w:link w:val="71"/>
    <w:qFormat/>
    <w:uiPriority w:val="0"/>
    <w:pPr>
      <w:snapToGrid w:val="0"/>
      <w:jc w:val="left"/>
    </w:pPr>
    <w:rPr>
      <w:kern w:val="0"/>
      <w:sz w:val="18"/>
      <w:szCs w:val="18"/>
    </w:rPr>
  </w:style>
  <w:style w:type="paragraph" w:styleId="29">
    <w:name w:val="toc 1"/>
    <w:basedOn w:val="1"/>
    <w:next w:val="1"/>
    <w:qFormat/>
    <w:uiPriority w:val="39"/>
    <w:pPr>
      <w:tabs>
        <w:tab w:val="right" w:leader="dot" w:pos="9241"/>
      </w:tabs>
      <w:spacing w:beforeLines="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54"/>
    <w:qFormat/>
    <w:uiPriority w:val="0"/>
    <w:pPr>
      <w:tabs>
        <w:tab w:val="center" w:pos="4201"/>
        <w:tab w:val="right" w:leader="dot" w:pos="9298"/>
      </w:tabs>
      <w:autoSpaceDE w:val="0"/>
      <w:autoSpaceDN w:val="0"/>
      <w:ind w:firstLine="420" w:firstLineChars="200"/>
      <w:jc w:val="both"/>
    </w:pPr>
    <w:rPr>
      <w:rFonts w:ascii="宋体" w:eastAsia="宋体" w:cs="Times New Roman" w:hAnsiTheme="minorHAnsi"/>
      <w:kern w:val="2"/>
      <w:sz w:val="21"/>
      <w:szCs w:val="24"/>
      <w:lang w:val="en-US" w:eastAsia="zh-CN" w:bidi="ar-SA"/>
    </w:rPr>
  </w:style>
  <w:style w:type="paragraph" w:styleId="34">
    <w:name w:val="footnote text"/>
    <w:basedOn w:val="1"/>
    <w:link w:val="121"/>
    <w:qFormat/>
    <w:uiPriority w:val="0"/>
    <w:pPr>
      <w:numPr>
        <w:ilvl w:val="0"/>
        <w:numId w:val="2"/>
      </w:numPr>
      <w:snapToGrid w:val="0"/>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qFormat/>
    <w:uiPriority w:val="39"/>
    <w:pPr>
      <w:ind w:left="1470"/>
      <w:jc w:val="left"/>
    </w:pPr>
    <w:rPr>
      <w:sz w:val="20"/>
      <w:szCs w:val="20"/>
    </w:rPr>
  </w:style>
  <w:style w:type="paragraph" w:styleId="40">
    <w:name w:val="HTML Preformatted"/>
    <w:basedOn w:val="1"/>
    <w:link w:val="1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kern w:val="0"/>
      <w:sz w:val="20"/>
      <w:szCs w:val="20"/>
    </w:rPr>
  </w:style>
  <w:style w:type="paragraph" w:styleId="41">
    <w:name w:val="Normal (Web)"/>
    <w:basedOn w:val="1"/>
    <w:unhideWhenUsed/>
    <w:qFormat/>
    <w:uiPriority w:val="0"/>
    <w:pPr>
      <w:widowControl/>
      <w:spacing w:before="100" w:beforeAutospacing="1" w:after="100" w:afterAutospacing="1"/>
      <w:jc w:val="left"/>
    </w:pPr>
    <w:rPr>
      <w:rFonts w:ascii="Times" w:hAnsi="Times"/>
      <w:kern w:val="0"/>
      <w:sz w:val="20"/>
      <w:szCs w:val="20"/>
    </w:rPr>
  </w:style>
  <w:style w:type="paragraph" w:styleId="42">
    <w:name w:val="index 2"/>
    <w:basedOn w:val="1"/>
    <w:next w:val="1"/>
    <w:qFormat/>
    <w:uiPriority w:val="0"/>
    <w:pPr>
      <w:ind w:left="420" w:hanging="210"/>
      <w:jc w:val="left"/>
    </w:pPr>
    <w:rPr>
      <w:rFonts w:ascii="Calibri" w:hAnsi="Calibri"/>
      <w:sz w:val="20"/>
      <w:szCs w:val="20"/>
    </w:rPr>
  </w:style>
  <w:style w:type="paragraph" w:styleId="43">
    <w:name w:val="annotation subject"/>
    <w:basedOn w:val="15"/>
    <w:next w:val="15"/>
    <w:link w:val="176"/>
    <w:qFormat/>
    <w:uiPriority w:val="99"/>
    <w:rPr>
      <w:b/>
      <w:bCs/>
    </w:rPr>
  </w:style>
  <w:style w:type="table" w:styleId="45">
    <w:name w:val="Table Grid"/>
    <w:basedOn w:val="4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endnote reference"/>
    <w:semiHidden/>
    <w:qFormat/>
    <w:uiPriority w:val="0"/>
    <w:rPr>
      <w:rFonts w:cs="Times New Roman"/>
      <w:vertAlign w:val="superscript"/>
    </w:rPr>
  </w:style>
  <w:style w:type="character" w:styleId="48">
    <w:name w:val="page number"/>
    <w:qFormat/>
    <w:uiPriority w:val="0"/>
    <w:rPr>
      <w:rFonts w:ascii="Times New Roman" w:hAnsi="Times New Roman" w:eastAsia="宋体" w:cs="Times New Roman"/>
      <w:sz w:val="18"/>
    </w:rPr>
  </w:style>
  <w:style w:type="character" w:styleId="49">
    <w:name w:val="FollowedHyperlink"/>
    <w:qFormat/>
    <w:uiPriority w:val="0"/>
    <w:rPr>
      <w:rFonts w:cs="Times New Roman"/>
      <w:color w:val="800080"/>
      <w:u w:val="single"/>
    </w:rPr>
  </w:style>
  <w:style w:type="character" w:styleId="50">
    <w:name w:val="Emphasis"/>
    <w:qFormat/>
    <w:locked/>
    <w:uiPriority w:val="20"/>
    <w:rPr>
      <w:color w:val="CC0000"/>
    </w:rPr>
  </w:style>
  <w:style w:type="character" w:styleId="51">
    <w:name w:val="Hyperlink"/>
    <w:qFormat/>
    <w:uiPriority w:val="99"/>
    <w:rPr>
      <w:rFonts w:cs="Times New Roman"/>
      <w:color w:val="0000FF"/>
      <w:spacing w:val="0"/>
      <w:w w:val="100"/>
      <w:sz w:val="21"/>
      <w:szCs w:val="21"/>
      <w:u w:val="single"/>
    </w:rPr>
  </w:style>
  <w:style w:type="character" w:styleId="52">
    <w:name w:val="annotation reference"/>
    <w:qFormat/>
    <w:uiPriority w:val="99"/>
    <w:rPr>
      <w:sz w:val="21"/>
      <w:szCs w:val="21"/>
    </w:rPr>
  </w:style>
  <w:style w:type="character" w:styleId="53">
    <w:name w:val="footnote reference"/>
    <w:semiHidden/>
    <w:qFormat/>
    <w:uiPriority w:val="0"/>
    <w:rPr>
      <w:rFonts w:cs="Times New Roman"/>
      <w:vertAlign w:val="superscript"/>
    </w:rPr>
  </w:style>
  <w:style w:type="character" w:customStyle="1" w:styleId="54">
    <w:name w:val="段 Char"/>
    <w:link w:val="33"/>
    <w:qFormat/>
    <w:locked/>
    <w:uiPriority w:val="0"/>
    <w:rPr>
      <w:rFonts w:ascii="宋体"/>
      <w:sz w:val="21"/>
      <w:lang w:val="en-US" w:eastAsia="zh-CN" w:bidi="ar-SA"/>
    </w:rPr>
  </w:style>
  <w:style w:type="paragraph" w:customStyle="1" w:styleId="55">
    <w:name w:val="一级条标题"/>
    <w:next w:val="33"/>
    <w:link w:val="204"/>
    <w:qFormat/>
    <w:uiPriority w:val="0"/>
    <w:pPr>
      <w:spacing w:beforeLines="50" w:afterLines="50"/>
      <w:outlineLvl w:val="2"/>
    </w:pPr>
    <w:rPr>
      <w:rFonts w:ascii="黑体" w:eastAsia="黑体" w:cs="Times New Roman" w:hAnsiTheme="minorHAnsi"/>
      <w:kern w:val="2"/>
      <w:sz w:val="21"/>
      <w:szCs w:val="21"/>
      <w:lang w:val="en-US" w:eastAsia="zh-CN" w:bidi="ar-SA"/>
    </w:rPr>
  </w:style>
  <w:style w:type="paragraph" w:customStyle="1" w:styleId="56">
    <w:name w:val="标准书脚_奇数页"/>
    <w:qFormat/>
    <w:uiPriority w:val="0"/>
    <w:pPr>
      <w:spacing w:before="120"/>
      <w:ind w:right="198"/>
      <w:jc w:val="right"/>
    </w:pPr>
    <w:rPr>
      <w:rFonts w:ascii="宋体" w:eastAsia="宋体" w:cs="Times New Roman" w:hAnsiTheme="minorHAnsi"/>
      <w:kern w:val="2"/>
      <w:sz w:val="18"/>
      <w:szCs w:val="18"/>
      <w:lang w:val="en-US" w:eastAsia="zh-CN" w:bidi="ar-SA"/>
    </w:rPr>
  </w:style>
  <w:style w:type="paragraph" w:customStyle="1" w:styleId="57">
    <w:name w:val="标准书眉_奇数页"/>
    <w:next w:val="1"/>
    <w:qFormat/>
    <w:uiPriority w:val="0"/>
    <w:pPr>
      <w:tabs>
        <w:tab w:val="center" w:pos="4154"/>
        <w:tab w:val="right" w:pos="8306"/>
      </w:tabs>
      <w:spacing w:after="220"/>
      <w:jc w:val="right"/>
    </w:pPr>
    <w:rPr>
      <w:rFonts w:ascii="黑体" w:eastAsia="黑体" w:cs="Times New Roman" w:hAnsiTheme="minorHAnsi"/>
      <w:kern w:val="2"/>
      <w:sz w:val="21"/>
      <w:szCs w:val="21"/>
      <w:lang w:val="en-US" w:eastAsia="zh-CN" w:bidi="ar-SA"/>
    </w:rPr>
  </w:style>
  <w:style w:type="paragraph" w:customStyle="1" w:styleId="58">
    <w:name w:val="章标题"/>
    <w:next w:val="33"/>
    <w:qFormat/>
    <w:uiPriority w:val="0"/>
    <w:pPr>
      <w:numPr>
        <w:ilvl w:val="0"/>
        <w:numId w:val="3"/>
      </w:numPr>
      <w:spacing w:beforeLines="100" w:afterLines="100"/>
      <w:jc w:val="both"/>
      <w:outlineLvl w:val="1"/>
    </w:pPr>
    <w:rPr>
      <w:rFonts w:ascii="黑体" w:eastAsia="黑体" w:cs="Times New Roman" w:hAnsiTheme="minorHAnsi"/>
      <w:kern w:val="2"/>
      <w:sz w:val="21"/>
      <w:szCs w:val="24"/>
      <w:lang w:val="en-US" w:eastAsia="zh-CN" w:bidi="ar-SA"/>
    </w:rPr>
  </w:style>
  <w:style w:type="paragraph" w:customStyle="1" w:styleId="59">
    <w:name w:val="二级条标题"/>
    <w:basedOn w:val="55"/>
    <w:next w:val="33"/>
    <w:link w:val="205"/>
    <w:qFormat/>
    <w:uiPriority w:val="0"/>
    <w:pPr>
      <w:spacing w:before="50" w:after="50"/>
      <w:outlineLvl w:val="3"/>
    </w:pPr>
  </w:style>
  <w:style w:type="paragraph" w:customStyle="1" w:styleId="60">
    <w:name w:val="封面标准号2"/>
    <w:qFormat/>
    <w:uiPriority w:val="0"/>
    <w:pPr>
      <w:framePr w:w="9140" w:h="1242" w:hRule="exact" w:hSpace="284" w:wrap="around" w:vAnchor="page" w:hAnchor="page" w:x="1645" w:y="2910" w:anchorLock="1"/>
      <w:spacing w:before="357" w:line="280" w:lineRule="exact"/>
      <w:jc w:val="right"/>
    </w:pPr>
    <w:rPr>
      <w:rFonts w:ascii="黑体" w:eastAsia="黑体" w:cs="Times New Roman" w:hAnsiTheme="minorHAnsi"/>
      <w:kern w:val="2"/>
      <w:sz w:val="28"/>
      <w:szCs w:val="28"/>
      <w:lang w:val="en-US" w:eastAsia="zh-CN" w:bidi="ar-SA"/>
    </w:rPr>
  </w:style>
  <w:style w:type="paragraph" w:customStyle="1" w:styleId="61">
    <w:name w:val="列项——（一级）"/>
    <w:link w:val="168"/>
    <w:qFormat/>
    <w:uiPriority w:val="0"/>
    <w:pPr>
      <w:widowControl w:val="0"/>
      <w:numPr>
        <w:ilvl w:val="0"/>
        <w:numId w:val="4"/>
      </w:numPr>
      <w:jc w:val="both"/>
    </w:pPr>
    <w:rPr>
      <w:rFonts w:ascii="宋体" w:eastAsia="宋体" w:cs="Times New Roman" w:hAnsiTheme="minorHAnsi"/>
      <w:kern w:val="2"/>
      <w:sz w:val="21"/>
      <w:szCs w:val="24"/>
      <w:lang w:val="en-US" w:eastAsia="zh-CN" w:bidi="ar-SA"/>
    </w:rPr>
  </w:style>
  <w:style w:type="paragraph" w:customStyle="1" w:styleId="62">
    <w:name w:val="列项●（二级）"/>
    <w:qFormat/>
    <w:uiPriority w:val="0"/>
    <w:pPr>
      <w:numPr>
        <w:ilvl w:val="1"/>
        <w:numId w:val="4"/>
      </w:numPr>
      <w:tabs>
        <w:tab w:val="left" w:pos="840"/>
      </w:tabs>
      <w:jc w:val="both"/>
    </w:pPr>
    <w:rPr>
      <w:rFonts w:ascii="宋体" w:eastAsia="宋体" w:cs="Times New Roman" w:hAnsiTheme="minorHAnsi"/>
      <w:kern w:val="2"/>
      <w:sz w:val="21"/>
      <w:szCs w:val="24"/>
      <w:lang w:val="en-US" w:eastAsia="zh-CN" w:bidi="ar-SA"/>
    </w:rPr>
  </w:style>
  <w:style w:type="paragraph" w:customStyle="1" w:styleId="63">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4">
    <w:name w:val="三级条标题"/>
    <w:basedOn w:val="59"/>
    <w:next w:val="33"/>
    <w:link w:val="216"/>
    <w:qFormat/>
    <w:uiPriority w:val="0"/>
    <w:pPr>
      <w:outlineLvl w:val="4"/>
    </w:pPr>
  </w:style>
  <w:style w:type="paragraph" w:customStyle="1" w:styleId="65">
    <w:name w:val="示例"/>
    <w:next w:val="66"/>
    <w:qFormat/>
    <w:uiPriority w:val="0"/>
    <w:pPr>
      <w:widowControl w:val="0"/>
      <w:numPr>
        <w:ilvl w:val="0"/>
        <w:numId w:val="5"/>
      </w:numPr>
      <w:jc w:val="both"/>
    </w:pPr>
    <w:rPr>
      <w:rFonts w:ascii="宋体" w:eastAsia="宋体" w:cs="Times New Roman" w:hAnsiTheme="minorHAnsi"/>
      <w:kern w:val="2"/>
      <w:sz w:val="18"/>
      <w:szCs w:val="18"/>
      <w:lang w:val="en-US" w:eastAsia="zh-CN" w:bidi="ar-SA"/>
    </w:rPr>
  </w:style>
  <w:style w:type="paragraph" w:customStyle="1" w:styleId="66">
    <w:name w:val="示例内容"/>
    <w:qFormat/>
    <w:uiPriority w:val="0"/>
    <w:pPr>
      <w:ind w:firstLine="200" w:firstLineChars="200"/>
    </w:pPr>
    <w:rPr>
      <w:rFonts w:ascii="宋体" w:eastAsia="宋体" w:cs="Times New Roman" w:hAnsiTheme="minorHAnsi"/>
      <w:kern w:val="2"/>
      <w:sz w:val="18"/>
      <w:szCs w:val="18"/>
      <w:lang w:val="en-US" w:eastAsia="zh-CN" w:bidi="ar-SA"/>
    </w:rPr>
  </w:style>
  <w:style w:type="paragraph" w:customStyle="1" w:styleId="67">
    <w:name w:val="数字编号列项（二级）"/>
    <w:qFormat/>
    <w:uiPriority w:val="0"/>
    <w:pPr>
      <w:numPr>
        <w:ilvl w:val="1"/>
        <w:numId w:val="6"/>
      </w:numPr>
      <w:jc w:val="both"/>
    </w:pPr>
    <w:rPr>
      <w:rFonts w:ascii="宋体" w:eastAsia="宋体" w:cs="Times New Roman" w:hAnsiTheme="minorHAnsi"/>
      <w:kern w:val="2"/>
      <w:sz w:val="21"/>
      <w:szCs w:val="24"/>
      <w:lang w:val="en-US" w:eastAsia="zh-CN" w:bidi="ar-SA"/>
    </w:rPr>
  </w:style>
  <w:style w:type="paragraph" w:customStyle="1" w:styleId="68">
    <w:name w:val="四级条标题"/>
    <w:basedOn w:val="64"/>
    <w:next w:val="33"/>
    <w:qFormat/>
    <w:uiPriority w:val="0"/>
    <w:pPr>
      <w:outlineLvl w:val="5"/>
    </w:pPr>
  </w:style>
  <w:style w:type="paragraph" w:customStyle="1" w:styleId="69">
    <w:name w:val="五级条标题"/>
    <w:basedOn w:val="68"/>
    <w:next w:val="33"/>
    <w:qFormat/>
    <w:uiPriority w:val="0"/>
    <w:pPr>
      <w:outlineLvl w:val="6"/>
    </w:pPr>
  </w:style>
  <w:style w:type="character" w:customStyle="1" w:styleId="70">
    <w:name w:val="页脚 字符"/>
    <w:link w:val="27"/>
    <w:qFormat/>
    <w:locked/>
    <w:uiPriority w:val="0"/>
    <w:rPr>
      <w:rFonts w:cs="Times New Roman"/>
      <w:sz w:val="18"/>
      <w:szCs w:val="18"/>
    </w:rPr>
  </w:style>
  <w:style w:type="character" w:customStyle="1" w:styleId="71">
    <w:name w:val="页眉 字符"/>
    <w:link w:val="28"/>
    <w:qFormat/>
    <w:locked/>
    <w:uiPriority w:val="0"/>
    <w:rPr>
      <w:rFonts w:cs="Times New Roman"/>
      <w:sz w:val="18"/>
      <w:szCs w:val="18"/>
    </w:rPr>
  </w:style>
  <w:style w:type="paragraph" w:customStyle="1" w:styleId="72">
    <w:name w:val="注："/>
    <w:next w:val="33"/>
    <w:qFormat/>
    <w:uiPriority w:val="0"/>
    <w:pPr>
      <w:widowControl w:val="0"/>
      <w:numPr>
        <w:ilvl w:val="0"/>
        <w:numId w:val="7"/>
      </w:numPr>
      <w:autoSpaceDE w:val="0"/>
      <w:autoSpaceDN w:val="0"/>
      <w:jc w:val="both"/>
    </w:pPr>
    <w:rPr>
      <w:rFonts w:ascii="宋体" w:eastAsia="宋体" w:cs="Times New Roman" w:hAnsiTheme="minorHAnsi"/>
      <w:kern w:val="2"/>
      <w:sz w:val="18"/>
      <w:szCs w:val="18"/>
      <w:lang w:val="en-US" w:eastAsia="zh-CN" w:bidi="ar-SA"/>
    </w:rPr>
  </w:style>
  <w:style w:type="paragraph" w:customStyle="1" w:styleId="73">
    <w:name w:val="注×："/>
    <w:qFormat/>
    <w:uiPriority w:val="0"/>
    <w:pPr>
      <w:widowControl w:val="0"/>
      <w:autoSpaceDE w:val="0"/>
      <w:autoSpaceDN w:val="0"/>
      <w:ind w:left="811" w:hanging="448"/>
      <w:jc w:val="both"/>
    </w:pPr>
    <w:rPr>
      <w:rFonts w:ascii="宋体" w:eastAsia="宋体" w:cs="Times New Roman" w:hAnsiTheme="minorHAnsi"/>
      <w:kern w:val="2"/>
      <w:sz w:val="18"/>
      <w:szCs w:val="18"/>
      <w:lang w:val="en-US" w:eastAsia="zh-CN" w:bidi="ar-SA"/>
    </w:rPr>
  </w:style>
  <w:style w:type="paragraph" w:customStyle="1" w:styleId="74">
    <w:name w:val="字母编号列项（一级）"/>
    <w:qFormat/>
    <w:uiPriority w:val="0"/>
    <w:pPr>
      <w:numPr>
        <w:ilvl w:val="0"/>
        <w:numId w:val="6"/>
      </w:numPr>
      <w:jc w:val="both"/>
    </w:pPr>
    <w:rPr>
      <w:rFonts w:ascii="宋体" w:eastAsia="宋体" w:cs="Times New Roman" w:hAnsiTheme="minorHAnsi"/>
      <w:kern w:val="2"/>
      <w:sz w:val="21"/>
      <w:szCs w:val="24"/>
      <w:lang w:val="en-US" w:eastAsia="zh-CN" w:bidi="ar-SA"/>
    </w:rPr>
  </w:style>
  <w:style w:type="paragraph" w:customStyle="1" w:styleId="75">
    <w:name w:val="列项◆（三级）"/>
    <w:basedOn w:val="1"/>
    <w:qFormat/>
    <w:uiPriority w:val="0"/>
    <w:pPr>
      <w:numPr>
        <w:ilvl w:val="2"/>
        <w:numId w:val="4"/>
      </w:numPr>
    </w:pPr>
    <w:rPr>
      <w:rFonts w:ascii="宋体"/>
      <w:szCs w:val="21"/>
    </w:rPr>
  </w:style>
  <w:style w:type="paragraph" w:customStyle="1" w:styleId="76">
    <w:name w:val="编号列项（三级）"/>
    <w:qFormat/>
    <w:uiPriority w:val="0"/>
    <w:pPr>
      <w:numPr>
        <w:ilvl w:val="2"/>
        <w:numId w:val="6"/>
      </w:numPr>
    </w:pPr>
    <w:rPr>
      <w:rFonts w:ascii="宋体" w:eastAsia="宋体" w:cs="Times New Roman" w:hAnsiTheme="minorHAnsi"/>
      <w:kern w:val="2"/>
      <w:sz w:val="21"/>
      <w:szCs w:val="24"/>
      <w:lang w:val="en-US" w:eastAsia="zh-CN" w:bidi="ar-SA"/>
    </w:rPr>
  </w:style>
  <w:style w:type="paragraph" w:customStyle="1" w:styleId="77">
    <w:name w:val="示例×："/>
    <w:basedOn w:val="58"/>
    <w:qFormat/>
    <w:uiPriority w:val="0"/>
    <w:pPr>
      <w:numPr>
        <w:numId w:val="8"/>
      </w:numPr>
      <w:spacing w:beforeLines="0" w:afterLines="0"/>
      <w:outlineLvl w:val="9"/>
    </w:pPr>
    <w:rPr>
      <w:rFonts w:ascii="宋体" w:eastAsia="宋体"/>
      <w:sz w:val="18"/>
      <w:szCs w:val="18"/>
    </w:rPr>
  </w:style>
  <w:style w:type="paragraph" w:customStyle="1" w:styleId="78">
    <w:name w:val="二级无"/>
    <w:basedOn w:val="59"/>
    <w:qFormat/>
    <w:uiPriority w:val="0"/>
    <w:pPr>
      <w:spacing w:beforeLines="0" w:afterLines="0"/>
    </w:pPr>
    <w:rPr>
      <w:rFonts w:ascii="宋体" w:eastAsia="宋体"/>
    </w:rPr>
  </w:style>
  <w:style w:type="paragraph" w:customStyle="1" w:styleId="79">
    <w:name w:val="注：（正文）"/>
    <w:basedOn w:val="72"/>
    <w:next w:val="33"/>
    <w:qFormat/>
    <w:uiPriority w:val="0"/>
    <w:pPr>
      <w:numPr>
        <w:numId w:val="0"/>
      </w:numPr>
    </w:pPr>
  </w:style>
  <w:style w:type="paragraph" w:customStyle="1" w:styleId="80">
    <w:name w:val="注×：（正文）"/>
    <w:qFormat/>
    <w:uiPriority w:val="0"/>
    <w:pPr>
      <w:ind w:left="811" w:hanging="448"/>
      <w:jc w:val="both"/>
    </w:pPr>
    <w:rPr>
      <w:rFonts w:ascii="宋体" w:eastAsia="宋体" w:cs="Times New Roman" w:hAnsiTheme="minorHAnsi"/>
      <w:kern w:val="2"/>
      <w:sz w:val="18"/>
      <w:szCs w:val="18"/>
      <w:lang w:val="en-US" w:eastAsia="zh-CN" w:bidi="ar-SA"/>
    </w:r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eastAsia="宋体" w:cs="Times New Roman" w:asciiTheme="minorHAnsi" w:hAnsiTheme="minorHAnsi"/>
      <w:b/>
      <w:w w:val="170"/>
      <w:kern w:val="2"/>
      <w:sz w:val="96"/>
      <w:szCs w:val="96"/>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cs="Times New Roman" w:hAnsiTheme="minorHAnsi"/>
      <w:b/>
      <w:bCs/>
      <w:spacing w:val="20"/>
      <w:w w:val="148"/>
      <w:kern w:val="2"/>
      <w:sz w:val="48"/>
      <w:szCs w:val="24"/>
      <w:lang w:val="en-US" w:eastAsia="zh-CN" w:bidi="ar-SA"/>
    </w:rPr>
  </w:style>
  <w:style w:type="paragraph" w:customStyle="1" w:styleId="83">
    <w:name w:val="标准书脚_偶数页"/>
    <w:qFormat/>
    <w:uiPriority w:val="0"/>
    <w:pPr>
      <w:spacing w:before="120"/>
      <w:ind w:left="221"/>
    </w:pPr>
    <w:rPr>
      <w:rFonts w:ascii="宋体" w:eastAsia="宋体" w:cs="Times New Roman" w:hAnsiTheme="minorHAnsi"/>
      <w:kern w:val="2"/>
      <w:sz w:val="18"/>
      <w:szCs w:val="18"/>
      <w:lang w:val="en-US" w:eastAsia="zh-CN" w:bidi="ar-SA"/>
    </w:rPr>
  </w:style>
  <w:style w:type="paragraph" w:customStyle="1" w:styleId="84">
    <w:name w:val="标准书眉_偶数页"/>
    <w:basedOn w:val="57"/>
    <w:next w:val="1"/>
    <w:qFormat/>
    <w:uiPriority w:val="0"/>
    <w:pPr>
      <w:jc w:val="left"/>
    </w:pPr>
  </w:style>
  <w:style w:type="paragraph" w:customStyle="1" w:styleId="85">
    <w:name w:val="标准书眉一"/>
    <w:qFormat/>
    <w:uiPriority w:val="0"/>
    <w:pPr>
      <w:jc w:val="both"/>
    </w:pPr>
    <w:rPr>
      <w:rFonts w:eastAsia="宋体" w:cs="Times New Roman" w:asciiTheme="minorHAnsi" w:hAnsiTheme="minorHAnsi"/>
      <w:kern w:val="2"/>
      <w:sz w:val="24"/>
      <w:szCs w:val="24"/>
      <w:lang w:val="en-US" w:eastAsia="zh-CN" w:bidi="ar-SA"/>
    </w:rPr>
  </w:style>
  <w:style w:type="paragraph" w:customStyle="1" w:styleId="86">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0"/>
    <w:rPr>
      <w:rFonts w:ascii="黑体" w:eastAsia="黑体" w:cs="Times New Roman"/>
      <w:spacing w:val="85"/>
      <w:w w:val="100"/>
      <w:position w:val="3"/>
      <w:sz w:val="28"/>
      <w:szCs w:val="28"/>
    </w:rPr>
  </w:style>
  <w:style w:type="paragraph" w:customStyle="1" w:styleId="89">
    <w:name w:val="发布部门"/>
    <w:next w:val="33"/>
    <w:qFormat/>
    <w:uiPriority w:val="0"/>
    <w:pPr>
      <w:framePr w:w="7938" w:h="1134" w:hRule="exact" w:hSpace="125" w:vSpace="181" w:wrap="around" w:vAnchor="page" w:hAnchor="page" w:x="2150" w:y="14630" w:anchorLock="1"/>
      <w:jc w:val="center"/>
    </w:pPr>
    <w:rPr>
      <w:rFonts w:ascii="宋体" w:eastAsia="宋体" w:cs="Times New Roman" w:hAnsiTheme="minorHAnsi"/>
      <w:b/>
      <w:spacing w:val="20"/>
      <w:w w:val="135"/>
      <w:kern w:val="2"/>
      <w:sz w:val="28"/>
      <w:szCs w:val="24"/>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eastAsia="黑体" w:cs="Times New Roman" w:asciiTheme="minorHAnsi" w:hAnsiTheme="minorHAnsi"/>
      <w:kern w:val="2"/>
      <w:sz w:val="28"/>
      <w:szCs w:val="24"/>
      <w:lang w:val="en-US" w:eastAsia="zh-CN" w:bidi="ar-SA"/>
    </w:rPr>
  </w:style>
  <w:style w:type="paragraph" w:customStyle="1" w:styleId="91">
    <w:name w:val="封面标准代替信息"/>
    <w:qFormat/>
    <w:uiPriority w:val="0"/>
    <w:pPr>
      <w:framePr w:w="9140" w:h="1242" w:hRule="exact" w:hSpace="284" w:wrap="around" w:vAnchor="page" w:hAnchor="page" w:x="1645" w:y="2910" w:anchorLock="1"/>
      <w:spacing w:before="57" w:line="280" w:lineRule="exact"/>
      <w:jc w:val="right"/>
    </w:pPr>
    <w:rPr>
      <w:rFonts w:ascii="宋体" w:eastAsia="宋体" w:cs="Times New Roman" w:hAnsiTheme="minorHAnsi"/>
      <w:kern w:val="2"/>
      <w:sz w:val="21"/>
      <w:szCs w:val="21"/>
      <w:lang w:val="en-US" w:eastAsia="zh-CN" w:bidi="ar-SA"/>
    </w:rPr>
  </w:style>
  <w:style w:type="paragraph" w:customStyle="1" w:styleId="92">
    <w:name w:val="封面标准号1"/>
    <w:qFormat/>
    <w:uiPriority w:val="0"/>
    <w:pPr>
      <w:widowControl w:val="0"/>
      <w:kinsoku w:val="0"/>
      <w:overflowPunct w:val="0"/>
      <w:autoSpaceDE w:val="0"/>
      <w:autoSpaceDN w:val="0"/>
      <w:spacing w:before="308"/>
      <w:jc w:val="right"/>
      <w:textAlignment w:val="center"/>
    </w:pPr>
    <w:rPr>
      <w:rFonts w:eastAsia="宋体" w:cs="Times New Roman" w:asciiTheme="minorHAnsi" w:hAnsiTheme="minorHAnsi"/>
      <w:kern w:val="2"/>
      <w:sz w:val="28"/>
      <w:szCs w:val="24"/>
      <w:lang w:val="en-US" w:eastAsia="zh-CN" w:bidi="ar-SA"/>
    </w:rPr>
  </w:style>
  <w:style w:type="paragraph" w:customStyle="1" w:styleId="9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eastAsia="黑体" w:cs="Times New Roman" w:hAnsiTheme="minorHAnsi"/>
      <w:kern w:val="2"/>
      <w:sz w:val="52"/>
      <w:szCs w:val="24"/>
      <w:lang w:val="en-US" w:eastAsia="zh-CN" w:bidi="ar-SA"/>
    </w:rPr>
  </w:style>
  <w:style w:type="paragraph" w:customStyle="1" w:styleId="94">
    <w:name w:val="封面标准英文名称"/>
    <w:basedOn w:val="93"/>
    <w:qFormat/>
    <w:uiPriority w:val="0"/>
    <w:pPr>
      <w:framePr w:wrap="around"/>
      <w:spacing w:before="370" w:line="400" w:lineRule="exact"/>
    </w:pPr>
    <w:rPr>
      <w:rFonts w:ascii="Times New Roman"/>
      <w:sz w:val="28"/>
      <w:szCs w:val="28"/>
    </w:rPr>
  </w:style>
  <w:style w:type="paragraph" w:customStyle="1" w:styleId="95">
    <w:name w:val="封面一致性程度标识"/>
    <w:basedOn w:val="94"/>
    <w:qFormat/>
    <w:uiPriority w:val="0"/>
    <w:pPr>
      <w:framePr w:wrap="around"/>
      <w:spacing w:before="440"/>
    </w:pPr>
    <w:rPr>
      <w:rFonts w:ascii="宋体" w:eastAsia="宋体"/>
    </w:rPr>
  </w:style>
  <w:style w:type="paragraph" w:customStyle="1" w:styleId="96">
    <w:name w:val="封面标准文稿类别"/>
    <w:basedOn w:val="95"/>
    <w:qFormat/>
    <w:uiPriority w:val="0"/>
    <w:pPr>
      <w:framePr w:wrap="around"/>
      <w:spacing w:after="160" w:line="240" w:lineRule="auto"/>
    </w:pPr>
    <w:rPr>
      <w:sz w:val="24"/>
    </w:rPr>
  </w:style>
  <w:style w:type="paragraph" w:customStyle="1" w:styleId="97">
    <w:name w:val="封面标准文稿编辑信息"/>
    <w:basedOn w:val="96"/>
    <w:qFormat/>
    <w:uiPriority w:val="0"/>
    <w:pPr>
      <w:framePr w:wrap="around"/>
      <w:spacing w:before="180" w:line="180" w:lineRule="exact"/>
    </w:pPr>
    <w:rPr>
      <w:sz w:val="21"/>
    </w:rPr>
  </w:style>
  <w:style w:type="paragraph" w:customStyle="1" w:styleId="98">
    <w:name w:val="封面正文"/>
    <w:qFormat/>
    <w:uiPriority w:val="0"/>
    <w:pPr>
      <w:jc w:val="both"/>
    </w:pPr>
    <w:rPr>
      <w:rFonts w:eastAsia="宋体" w:cs="Times New Roman" w:asciiTheme="minorHAnsi" w:hAnsiTheme="minorHAnsi"/>
      <w:kern w:val="2"/>
      <w:sz w:val="24"/>
      <w:szCs w:val="24"/>
      <w:lang w:val="en-US" w:eastAsia="zh-CN" w:bidi="ar-SA"/>
    </w:rPr>
  </w:style>
  <w:style w:type="paragraph" w:customStyle="1" w:styleId="99">
    <w:name w:val="附录标识"/>
    <w:basedOn w:val="1"/>
    <w:next w:val="33"/>
    <w:qFormat/>
    <w:uiPriority w:val="0"/>
    <w:pPr>
      <w:keepNext/>
      <w:widowControl/>
      <w:numPr>
        <w:ilvl w:val="0"/>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100">
    <w:name w:val="附录标题"/>
    <w:basedOn w:val="33"/>
    <w:next w:val="33"/>
    <w:qFormat/>
    <w:uiPriority w:val="0"/>
    <w:pPr>
      <w:ind w:firstLine="0" w:firstLineChars="0"/>
      <w:jc w:val="center"/>
    </w:pPr>
    <w:rPr>
      <w:rFonts w:ascii="黑体" w:eastAsia="黑体"/>
    </w:rPr>
  </w:style>
  <w:style w:type="paragraph" w:customStyle="1" w:styleId="101">
    <w:name w:val="附录表标号"/>
    <w:basedOn w:val="1"/>
    <w:next w:val="33"/>
    <w:qFormat/>
    <w:uiPriority w:val="0"/>
    <w:pPr>
      <w:numPr>
        <w:ilvl w:val="0"/>
        <w:numId w:val="10"/>
      </w:numPr>
      <w:spacing w:line="14" w:lineRule="exact"/>
      <w:ind w:left="811" w:hanging="448"/>
      <w:jc w:val="center"/>
      <w:outlineLvl w:val="0"/>
    </w:pPr>
    <w:rPr>
      <w:color w:val="FFFFFF"/>
    </w:rPr>
  </w:style>
  <w:style w:type="paragraph" w:customStyle="1" w:styleId="102">
    <w:name w:val="附录表标题"/>
    <w:basedOn w:val="1"/>
    <w:next w:val="33"/>
    <w:qFormat/>
    <w:uiPriority w:val="0"/>
    <w:pPr>
      <w:numPr>
        <w:ilvl w:val="1"/>
        <w:numId w:val="10"/>
      </w:numPr>
      <w:spacing w:beforeLines="50" w:afterLines="50"/>
      <w:jc w:val="center"/>
    </w:pPr>
    <w:rPr>
      <w:rFonts w:ascii="黑体" w:eastAsia="黑体"/>
      <w:szCs w:val="21"/>
    </w:rPr>
  </w:style>
  <w:style w:type="paragraph" w:customStyle="1" w:styleId="103">
    <w:name w:val="附录二级条标题"/>
    <w:basedOn w:val="1"/>
    <w:next w:val="33"/>
    <w:qFormat/>
    <w:uiPriority w:val="0"/>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0"/>
    <w:pPr>
      <w:spacing w:beforeLines="0" w:afterLines="0"/>
    </w:pPr>
    <w:rPr>
      <w:rFonts w:ascii="宋体" w:eastAsia="宋体"/>
      <w:szCs w:val="21"/>
    </w:rPr>
  </w:style>
  <w:style w:type="paragraph" w:customStyle="1" w:styleId="105">
    <w:name w:val="附录公式"/>
    <w:basedOn w:val="33"/>
    <w:next w:val="33"/>
    <w:link w:val="106"/>
    <w:qFormat/>
    <w:uiPriority w:val="0"/>
  </w:style>
  <w:style w:type="character" w:customStyle="1" w:styleId="106">
    <w:name w:val="附录公式 Char"/>
    <w:basedOn w:val="54"/>
    <w:link w:val="105"/>
    <w:qFormat/>
    <w:locked/>
    <w:uiPriority w:val="0"/>
    <w:rPr>
      <w:rFonts w:ascii="宋体"/>
      <w:sz w:val="21"/>
      <w:lang w:val="en-US" w:eastAsia="zh-CN" w:bidi="ar-SA"/>
    </w:rPr>
  </w:style>
  <w:style w:type="paragraph" w:customStyle="1" w:styleId="107">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33"/>
    <w:qFormat/>
    <w:uiPriority w:val="0"/>
    <w:pPr>
      <w:numPr>
        <w:ilvl w:val="4"/>
      </w:numPr>
      <w:outlineLvl w:val="4"/>
    </w:pPr>
  </w:style>
  <w:style w:type="paragraph" w:customStyle="1" w:styleId="109">
    <w:name w:val="附录三级无"/>
    <w:basedOn w:val="108"/>
    <w:qFormat/>
    <w:uiPriority w:val="0"/>
    <w:pPr>
      <w:spacing w:beforeLines="0" w:afterLines="0"/>
    </w:pPr>
    <w:rPr>
      <w:rFonts w:ascii="宋体" w:eastAsia="宋体"/>
      <w:szCs w:val="21"/>
    </w:rPr>
  </w:style>
  <w:style w:type="paragraph" w:customStyle="1" w:styleId="110">
    <w:name w:val="附录数字编号列项（二级）"/>
    <w:qFormat/>
    <w:uiPriority w:val="0"/>
    <w:pPr>
      <w:numPr>
        <w:ilvl w:val="1"/>
        <w:numId w:val="11"/>
      </w:numPr>
    </w:pPr>
    <w:rPr>
      <w:rFonts w:ascii="宋体" w:eastAsia="宋体" w:cs="Times New Roman" w:hAnsiTheme="minorHAnsi"/>
      <w:kern w:val="2"/>
      <w:sz w:val="21"/>
      <w:szCs w:val="24"/>
      <w:lang w:val="en-US" w:eastAsia="zh-CN" w:bidi="ar-SA"/>
    </w:rPr>
  </w:style>
  <w:style w:type="paragraph" w:customStyle="1" w:styleId="111">
    <w:name w:val="附录四级条标题"/>
    <w:basedOn w:val="108"/>
    <w:next w:val="33"/>
    <w:qFormat/>
    <w:uiPriority w:val="0"/>
    <w:pPr>
      <w:numPr>
        <w:ilvl w:val="5"/>
      </w:numPr>
      <w:outlineLvl w:val="5"/>
    </w:pPr>
  </w:style>
  <w:style w:type="paragraph" w:customStyle="1" w:styleId="112">
    <w:name w:val="附录四级无"/>
    <w:basedOn w:val="111"/>
    <w:qFormat/>
    <w:uiPriority w:val="0"/>
    <w:pPr>
      <w:spacing w:beforeLines="0" w:afterLines="0"/>
    </w:pPr>
    <w:rPr>
      <w:rFonts w:ascii="宋体" w:eastAsia="宋体"/>
      <w:szCs w:val="21"/>
    </w:rPr>
  </w:style>
  <w:style w:type="paragraph" w:customStyle="1" w:styleId="113">
    <w:name w:val="附录图标号"/>
    <w:basedOn w:val="1"/>
    <w:qFormat/>
    <w:uiPriority w:val="0"/>
    <w:pPr>
      <w:keepNext/>
      <w:pageBreakBefore/>
      <w:widowControl/>
      <w:numPr>
        <w:ilvl w:val="0"/>
        <w:numId w:val="12"/>
      </w:numPr>
      <w:spacing w:line="14" w:lineRule="exact"/>
      <w:ind w:firstLine="363"/>
      <w:jc w:val="center"/>
      <w:outlineLvl w:val="0"/>
    </w:pPr>
    <w:rPr>
      <w:color w:val="FFFFFF"/>
    </w:rPr>
  </w:style>
  <w:style w:type="paragraph" w:customStyle="1" w:styleId="114">
    <w:name w:val="附录图标题"/>
    <w:basedOn w:val="1"/>
    <w:next w:val="33"/>
    <w:qFormat/>
    <w:uiPriority w:val="0"/>
    <w:pPr>
      <w:numPr>
        <w:ilvl w:val="1"/>
        <w:numId w:val="12"/>
      </w:numPr>
      <w:tabs>
        <w:tab w:val="left" w:pos="363"/>
      </w:tabs>
      <w:spacing w:beforeLines="50" w:afterLines="50"/>
      <w:jc w:val="center"/>
    </w:pPr>
    <w:rPr>
      <w:rFonts w:ascii="黑体" w:eastAsia="黑体"/>
      <w:szCs w:val="21"/>
    </w:rPr>
  </w:style>
  <w:style w:type="paragraph" w:customStyle="1" w:styleId="115">
    <w:name w:val="附录五级条标题"/>
    <w:basedOn w:val="111"/>
    <w:next w:val="33"/>
    <w:qFormat/>
    <w:uiPriority w:val="0"/>
    <w:pPr>
      <w:numPr>
        <w:ilvl w:val="6"/>
      </w:numPr>
      <w:outlineLvl w:val="6"/>
    </w:pPr>
  </w:style>
  <w:style w:type="paragraph" w:customStyle="1" w:styleId="116">
    <w:name w:val="附录五级无"/>
    <w:basedOn w:val="115"/>
    <w:qFormat/>
    <w:uiPriority w:val="0"/>
    <w:pPr>
      <w:spacing w:beforeLines="0" w:afterLines="0"/>
    </w:pPr>
    <w:rPr>
      <w:rFonts w:ascii="宋体" w:eastAsia="宋体"/>
      <w:szCs w:val="21"/>
    </w:rPr>
  </w:style>
  <w:style w:type="paragraph" w:customStyle="1" w:styleId="117">
    <w:name w:val="附录章标题"/>
    <w:next w:val="33"/>
    <w:qFormat/>
    <w:uiPriority w:val="0"/>
    <w:pPr>
      <w:wordWrap w:val="0"/>
      <w:overflowPunct w:val="0"/>
      <w:autoSpaceDE w:val="0"/>
      <w:spacing w:beforeLines="100" w:afterLines="100"/>
      <w:jc w:val="both"/>
      <w:textAlignment w:val="baseline"/>
      <w:outlineLvl w:val="1"/>
    </w:pPr>
    <w:rPr>
      <w:rFonts w:ascii="黑体" w:eastAsia="黑体" w:cs="Times New Roman" w:hAnsiTheme="minorHAnsi"/>
      <w:kern w:val="21"/>
      <w:sz w:val="21"/>
      <w:szCs w:val="24"/>
      <w:lang w:val="en-US" w:eastAsia="zh-CN" w:bidi="ar-SA"/>
    </w:rPr>
  </w:style>
  <w:style w:type="paragraph" w:customStyle="1" w:styleId="118">
    <w:name w:val="附录一级条标题"/>
    <w:basedOn w:val="117"/>
    <w:next w:val="33"/>
    <w:qFormat/>
    <w:uiPriority w:val="0"/>
    <w:pPr>
      <w:autoSpaceDN w:val="0"/>
      <w:spacing w:beforeLines="50" w:afterLines="50"/>
      <w:outlineLvl w:val="2"/>
    </w:pPr>
  </w:style>
  <w:style w:type="paragraph" w:customStyle="1" w:styleId="119">
    <w:name w:val="附录一级无"/>
    <w:basedOn w:val="118"/>
    <w:qFormat/>
    <w:uiPriority w:val="0"/>
    <w:pPr>
      <w:spacing w:beforeLines="0" w:afterLines="0"/>
    </w:pPr>
    <w:rPr>
      <w:rFonts w:ascii="宋体" w:eastAsia="宋体"/>
      <w:szCs w:val="21"/>
    </w:rPr>
  </w:style>
  <w:style w:type="paragraph" w:customStyle="1" w:styleId="120">
    <w:name w:val="附录字母编号列项（一级）"/>
    <w:qFormat/>
    <w:uiPriority w:val="0"/>
    <w:pPr>
      <w:numPr>
        <w:ilvl w:val="0"/>
        <w:numId w:val="11"/>
      </w:numPr>
    </w:pPr>
    <w:rPr>
      <w:rFonts w:ascii="宋体" w:eastAsia="宋体" w:cs="Times New Roman" w:hAnsiTheme="minorHAnsi"/>
      <w:kern w:val="2"/>
      <w:sz w:val="21"/>
      <w:szCs w:val="24"/>
      <w:lang w:val="en-US" w:eastAsia="zh-CN" w:bidi="ar-SA"/>
    </w:rPr>
  </w:style>
  <w:style w:type="character" w:customStyle="1" w:styleId="121">
    <w:name w:val="脚注文本 字符"/>
    <w:link w:val="34"/>
    <w:qFormat/>
    <w:locked/>
    <w:uiPriority w:val="0"/>
    <w:rPr>
      <w:rFonts w:ascii="宋体"/>
      <w:kern w:val="2"/>
      <w:sz w:val="18"/>
      <w:szCs w:val="18"/>
    </w:rPr>
  </w:style>
  <w:style w:type="paragraph" w:customStyle="1" w:styleId="12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3">
    <w:name w:val="列项说明数字编号"/>
    <w:qFormat/>
    <w:uiPriority w:val="0"/>
    <w:pPr>
      <w:ind w:left="600" w:leftChars="400" w:hanging="200" w:hangingChars="200"/>
    </w:pPr>
    <w:rPr>
      <w:rFonts w:ascii="宋体" w:eastAsia="宋体" w:cs="Times New Roman" w:hAnsiTheme="minorHAnsi"/>
      <w:kern w:val="2"/>
      <w:sz w:val="21"/>
      <w:szCs w:val="24"/>
      <w:lang w:val="en-US" w:eastAsia="zh-CN" w:bidi="ar-SA"/>
    </w:rPr>
  </w:style>
  <w:style w:type="paragraph" w:customStyle="1" w:styleId="124">
    <w:name w:val="目次、索引正文"/>
    <w:qFormat/>
    <w:uiPriority w:val="0"/>
    <w:pPr>
      <w:spacing w:line="320" w:lineRule="exact"/>
      <w:jc w:val="both"/>
    </w:pPr>
    <w:rPr>
      <w:rFonts w:ascii="宋体" w:eastAsia="宋体" w:cs="Times New Roman" w:hAnsiTheme="minorHAnsi"/>
      <w:kern w:val="2"/>
      <w:sz w:val="21"/>
      <w:szCs w:val="24"/>
      <w:lang w:val="en-US" w:eastAsia="zh-CN" w:bidi="ar-SA"/>
    </w:rPr>
  </w:style>
  <w:style w:type="paragraph" w:customStyle="1" w:styleId="125">
    <w:name w:val="其他标准标志"/>
    <w:basedOn w:val="81"/>
    <w:qFormat/>
    <w:uiPriority w:val="0"/>
    <w:pPr>
      <w:framePr w:w="6101" w:wrap="around" w:vAnchor="page" w:hAnchor="page" w:x="4673" w:y="942"/>
    </w:pPr>
    <w:rPr>
      <w:w w:val="130"/>
    </w:rPr>
  </w:style>
  <w:style w:type="paragraph" w:customStyle="1" w:styleId="126">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kern w:val="2"/>
      <w:sz w:val="48"/>
      <w:szCs w:val="52"/>
      <w:lang w:val="en-US" w:eastAsia="zh-CN" w:bidi="ar-SA"/>
    </w:rPr>
  </w:style>
  <w:style w:type="paragraph" w:customStyle="1" w:styleId="127">
    <w:name w:val="其他发布部门"/>
    <w:basedOn w:val="89"/>
    <w:qFormat/>
    <w:uiPriority w:val="0"/>
    <w:pPr>
      <w:framePr w:wrap="around" w:y="15310"/>
      <w:spacing w:line="240" w:lineRule="atLeast"/>
    </w:pPr>
    <w:rPr>
      <w:rFonts w:ascii="黑体" w:eastAsia="黑体"/>
      <w:b w:val="0"/>
    </w:rPr>
  </w:style>
  <w:style w:type="paragraph" w:customStyle="1" w:styleId="128">
    <w:name w:val="前言、引言标题"/>
    <w:next w:val="33"/>
    <w:qFormat/>
    <w:uiPriority w:val="0"/>
    <w:pPr>
      <w:keepNext/>
      <w:pageBreakBefore/>
      <w:shd w:val="clear" w:color="FFFFFF" w:fill="FFFFFF"/>
      <w:spacing w:before="640" w:after="560"/>
      <w:jc w:val="center"/>
      <w:outlineLvl w:val="0"/>
    </w:pPr>
    <w:rPr>
      <w:rFonts w:ascii="黑体" w:eastAsia="黑体" w:cs="Times New Roman" w:hAnsiTheme="minorHAnsi"/>
      <w:kern w:val="2"/>
      <w:sz w:val="32"/>
      <w:szCs w:val="24"/>
      <w:lang w:val="en-US" w:eastAsia="zh-CN" w:bidi="ar-SA"/>
    </w:rPr>
  </w:style>
  <w:style w:type="paragraph" w:customStyle="1" w:styleId="129">
    <w:name w:val="三级无"/>
    <w:basedOn w:val="64"/>
    <w:qFormat/>
    <w:uiPriority w:val="0"/>
    <w:pPr>
      <w:spacing w:beforeLines="0" w:afterLines="0"/>
    </w:pPr>
    <w:rPr>
      <w:rFonts w:ascii="宋体" w:eastAsia="宋体"/>
    </w:rPr>
  </w:style>
  <w:style w:type="paragraph" w:customStyle="1" w:styleId="130">
    <w:name w:val="实施日期"/>
    <w:basedOn w:val="90"/>
    <w:qFormat/>
    <w:uiPriority w:val="0"/>
    <w:pPr>
      <w:framePr w:wrap="around" w:vAnchor="page" w:hAnchor="text"/>
      <w:jc w:val="right"/>
    </w:pPr>
  </w:style>
  <w:style w:type="paragraph" w:customStyle="1" w:styleId="131">
    <w:name w:val="示例后文字"/>
    <w:basedOn w:val="33"/>
    <w:next w:val="33"/>
    <w:qFormat/>
    <w:uiPriority w:val="0"/>
    <w:pPr>
      <w:ind w:firstLine="360"/>
    </w:pPr>
    <w:rPr>
      <w:sz w:val="18"/>
    </w:rPr>
  </w:style>
  <w:style w:type="paragraph" w:customStyle="1" w:styleId="132">
    <w:name w:val="首示例"/>
    <w:next w:val="33"/>
    <w:link w:val="133"/>
    <w:qFormat/>
    <w:uiPriority w:val="0"/>
    <w:pPr>
      <w:numPr>
        <w:ilvl w:val="0"/>
        <w:numId w:val="13"/>
      </w:numPr>
    </w:pPr>
    <w:rPr>
      <w:rFonts w:ascii="宋体" w:hAnsi="宋体" w:eastAsia="宋体" w:cs="Times New Roman"/>
      <w:kern w:val="2"/>
      <w:sz w:val="18"/>
      <w:szCs w:val="18"/>
      <w:lang w:val="en-US" w:eastAsia="zh-CN" w:bidi="ar-SA"/>
    </w:rPr>
  </w:style>
  <w:style w:type="character" w:customStyle="1" w:styleId="133">
    <w:name w:val="首示例 Char"/>
    <w:link w:val="132"/>
    <w:qFormat/>
    <w:locked/>
    <w:uiPriority w:val="0"/>
    <w:rPr>
      <w:rFonts w:ascii="宋体" w:hAnsi="宋体"/>
      <w:kern w:val="2"/>
      <w:sz w:val="18"/>
      <w:szCs w:val="18"/>
    </w:rPr>
  </w:style>
  <w:style w:type="paragraph" w:customStyle="1" w:styleId="134">
    <w:name w:val="四级无"/>
    <w:basedOn w:val="68"/>
    <w:qFormat/>
    <w:uiPriority w:val="0"/>
    <w:pPr>
      <w:spacing w:beforeLines="0" w:afterLines="0"/>
    </w:pPr>
    <w:rPr>
      <w:rFonts w:ascii="宋体" w:eastAsia="宋体"/>
    </w:rPr>
  </w:style>
  <w:style w:type="paragraph" w:customStyle="1" w:styleId="135">
    <w:name w:val="条文脚注"/>
    <w:basedOn w:val="34"/>
    <w:qFormat/>
    <w:uiPriority w:val="0"/>
    <w:pPr>
      <w:numPr>
        <w:numId w:val="0"/>
      </w:numPr>
      <w:jc w:val="both"/>
    </w:pPr>
  </w:style>
  <w:style w:type="paragraph" w:customStyle="1" w:styleId="136">
    <w:name w:val="图标脚注说明"/>
    <w:basedOn w:val="33"/>
    <w:qFormat/>
    <w:uiPriority w:val="0"/>
    <w:pPr>
      <w:ind w:left="840" w:hanging="420" w:firstLineChars="0"/>
    </w:pPr>
    <w:rPr>
      <w:sz w:val="18"/>
      <w:szCs w:val="18"/>
    </w:rPr>
  </w:style>
  <w:style w:type="paragraph" w:customStyle="1" w:styleId="137">
    <w:name w:val="图表脚注说明"/>
    <w:basedOn w:val="1"/>
    <w:qFormat/>
    <w:uiPriority w:val="0"/>
    <w:pPr>
      <w:numPr>
        <w:ilvl w:val="0"/>
        <w:numId w:val="14"/>
      </w:numPr>
    </w:pPr>
    <w:rPr>
      <w:rFonts w:ascii="宋体"/>
      <w:sz w:val="18"/>
      <w:szCs w:val="18"/>
    </w:rPr>
  </w:style>
  <w:style w:type="paragraph" w:customStyle="1" w:styleId="138">
    <w:name w:val="图的脚注"/>
    <w:next w:val="33"/>
    <w:qFormat/>
    <w:uiPriority w:val="0"/>
    <w:pPr>
      <w:widowControl w:val="0"/>
      <w:ind w:left="840" w:leftChars="200" w:hanging="420" w:hangingChars="200"/>
      <w:jc w:val="both"/>
    </w:pPr>
    <w:rPr>
      <w:rFonts w:ascii="宋体" w:eastAsia="宋体" w:cs="Times New Roman" w:hAnsiTheme="minorHAnsi"/>
      <w:kern w:val="2"/>
      <w:sz w:val="18"/>
      <w:szCs w:val="24"/>
      <w:lang w:val="en-US" w:eastAsia="zh-CN" w:bidi="ar-SA"/>
    </w:rPr>
  </w:style>
  <w:style w:type="character" w:customStyle="1" w:styleId="139">
    <w:name w:val="尾注文本 字符"/>
    <w:link w:val="25"/>
    <w:semiHidden/>
    <w:qFormat/>
    <w:locked/>
    <w:uiPriority w:val="0"/>
    <w:rPr>
      <w:rFonts w:cs="Times New Roman"/>
      <w:sz w:val="24"/>
      <w:szCs w:val="24"/>
    </w:rPr>
  </w:style>
  <w:style w:type="character" w:customStyle="1" w:styleId="140">
    <w:name w:val="文档结构图 字符"/>
    <w:link w:val="14"/>
    <w:semiHidden/>
    <w:qFormat/>
    <w:locked/>
    <w:uiPriority w:val="0"/>
    <w:rPr>
      <w:rFonts w:cs="Times New Roman"/>
      <w:sz w:val="2"/>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eastAsia="黑体" w:cs="Times New Roman" w:hAnsiTheme="minorHAnsi"/>
      <w:kern w:val="2"/>
      <w:sz w:val="21"/>
      <w:szCs w:val="21"/>
      <w:lang w:val="en-US" w:eastAsia="zh-CN" w:bidi="ar-SA"/>
    </w:rPr>
  </w:style>
  <w:style w:type="paragraph" w:customStyle="1" w:styleId="142">
    <w:name w:val="五级无"/>
    <w:basedOn w:val="69"/>
    <w:qFormat/>
    <w:uiPriority w:val="0"/>
    <w:pPr>
      <w:spacing w:beforeLines="0" w:afterLines="0"/>
    </w:pPr>
    <w:rPr>
      <w:rFonts w:ascii="宋体" w:eastAsia="宋体"/>
    </w:rPr>
  </w:style>
  <w:style w:type="paragraph" w:customStyle="1" w:styleId="143">
    <w:name w:val="一级无"/>
    <w:basedOn w:val="55"/>
    <w:qFormat/>
    <w:uiPriority w:val="0"/>
    <w:pPr>
      <w:spacing w:beforeLines="0" w:afterLines="0"/>
    </w:pPr>
    <w:rPr>
      <w:rFonts w:ascii="宋体" w:eastAsia="宋体"/>
    </w:rPr>
  </w:style>
  <w:style w:type="paragraph" w:customStyle="1" w:styleId="144">
    <w:name w:val="正文表标题"/>
    <w:next w:val="33"/>
    <w:qFormat/>
    <w:uiPriority w:val="0"/>
    <w:pPr>
      <w:numPr>
        <w:ilvl w:val="0"/>
        <w:numId w:val="15"/>
      </w:numPr>
      <w:spacing w:beforeLines="50" w:afterLines="50"/>
      <w:jc w:val="center"/>
    </w:pPr>
    <w:rPr>
      <w:rFonts w:ascii="黑体" w:eastAsia="黑体" w:cs="Times New Roman" w:hAnsiTheme="minorHAnsi"/>
      <w:kern w:val="2"/>
      <w:sz w:val="21"/>
      <w:szCs w:val="24"/>
      <w:lang w:val="en-US" w:eastAsia="zh-CN" w:bidi="ar-SA"/>
    </w:rPr>
  </w:style>
  <w:style w:type="paragraph" w:customStyle="1" w:styleId="145">
    <w:name w:val="正文公式编号制表符"/>
    <w:basedOn w:val="33"/>
    <w:next w:val="33"/>
    <w:qFormat/>
    <w:uiPriority w:val="0"/>
    <w:pPr>
      <w:ind w:firstLine="0" w:firstLineChars="0"/>
    </w:pPr>
  </w:style>
  <w:style w:type="paragraph" w:customStyle="1" w:styleId="146">
    <w:name w:val="正文图标题"/>
    <w:next w:val="33"/>
    <w:link w:val="164"/>
    <w:qFormat/>
    <w:uiPriority w:val="0"/>
    <w:pPr>
      <w:numPr>
        <w:ilvl w:val="0"/>
        <w:numId w:val="16"/>
      </w:numPr>
      <w:spacing w:beforeLines="50" w:afterLines="50"/>
      <w:jc w:val="center"/>
    </w:pPr>
    <w:rPr>
      <w:rFonts w:ascii="黑体" w:eastAsia="黑体" w:cs="Times New Roman" w:hAnsiTheme="minorHAnsi"/>
      <w:kern w:val="2"/>
      <w:sz w:val="21"/>
      <w:szCs w:val="24"/>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发布日期"/>
    <w:basedOn w:val="90"/>
    <w:qFormat/>
    <w:uiPriority w:val="0"/>
    <w:pPr>
      <w:framePr w:wrap="around" w:vAnchor="page" w:hAnchor="text" w:x="1419"/>
    </w:pPr>
  </w:style>
  <w:style w:type="paragraph" w:customStyle="1" w:styleId="149">
    <w:name w:val="其他实施日期"/>
    <w:basedOn w:val="130"/>
    <w:qFormat/>
    <w:uiPriority w:val="0"/>
    <w:pPr>
      <w:framePr w:wrap="around"/>
    </w:pPr>
  </w:style>
  <w:style w:type="paragraph" w:customStyle="1" w:styleId="150">
    <w:name w:val="封面标准名称2"/>
    <w:basedOn w:val="93"/>
    <w:qFormat/>
    <w:uiPriority w:val="0"/>
    <w:pPr>
      <w:framePr w:wrap="around" w:y="4469"/>
      <w:spacing w:beforeLines="630"/>
    </w:pPr>
  </w:style>
  <w:style w:type="paragraph" w:customStyle="1" w:styleId="151">
    <w:name w:val="封面标准英文名称2"/>
    <w:basedOn w:val="94"/>
    <w:qFormat/>
    <w:uiPriority w:val="0"/>
    <w:pPr>
      <w:framePr w:wrap="around" w:y="4469"/>
    </w:pPr>
  </w:style>
  <w:style w:type="paragraph" w:customStyle="1" w:styleId="152">
    <w:name w:val="封面一致性程度标识2"/>
    <w:basedOn w:val="95"/>
    <w:qFormat/>
    <w:uiPriority w:val="0"/>
    <w:pPr>
      <w:framePr w:wrap="around" w:y="4469"/>
    </w:pPr>
  </w:style>
  <w:style w:type="paragraph" w:customStyle="1" w:styleId="153">
    <w:name w:val="封面标准文稿类别2"/>
    <w:basedOn w:val="96"/>
    <w:qFormat/>
    <w:uiPriority w:val="0"/>
    <w:pPr>
      <w:framePr w:wrap="around" w:y="4469"/>
    </w:pPr>
  </w:style>
  <w:style w:type="paragraph" w:customStyle="1" w:styleId="154">
    <w:name w:val="封面标准文稿编辑信息2"/>
    <w:basedOn w:val="97"/>
    <w:qFormat/>
    <w:uiPriority w:val="0"/>
    <w:pPr>
      <w:framePr w:wrap="around" w:y="4469"/>
    </w:pPr>
  </w:style>
  <w:style w:type="paragraph" w:customStyle="1" w:styleId="155">
    <w:name w:val="图表脚注"/>
    <w:next w:val="33"/>
    <w:qFormat/>
    <w:uiPriority w:val="0"/>
    <w:pPr>
      <w:jc w:val="both"/>
    </w:pPr>
    <w:rPr>
      <w:rFonts w:ascii="宋体" w:eastAsia="宋体" w:cs="Times New Roman" w:hAnsiTheme="minorHAnsi"/>
      <w:kern w:val="2"/>
      <w:sz w:val="18"/>
      <w:szCs w:val="24"/>
      <w:lang w:val="en-US" w:eastAsia="zh-CN" w:bidi="ar-SA"/>
    </w:rPr>
  </w:style>
  <w:style w:type="character" w:customStyle="1" w:styleId="156">
    <w:name w:val="标题 2 字符"/>
    <w:link w:val="3"/>
    <w:qFormat/>
    <w:uiPriority w:val="9"/>
    <w:rPr>
      <w:rFonts w:ascii="Cambria" w:hAnsi="Cambria" w:eastAsia="黑体"/>
      <w:bCs/>
      <w:kern w:val="2"/>
      <w:sz w:val="21"/>
      <w:szCs w:val="32"/>
    </w:rPr>
  </w:style>
  <w:style w:type="character" w:customStyle="1" w:styleId="157">
    <w:name w:val="标题 3 字符"/>
    <w:link w:val="4"/>
    <w:qFormat/>
    <w:uiPriority w:val="9"/>
    <w:rPr>
      <w:rFonts w:ascii="Calibri" w:hAnsi="Calibri" w:eastAsia="黑体"/>
      <w:bCs/>
      <w:kern w:val="2"/>
      <w:sz w:val="21"/>
      <w:szCs w:val="32"/>
    </w:rPr>
  </w:style>
  <w:style w:type="character" w:customStyle="1" w:styleId="158">
    <w:name w:val="标题 4 字符"/>
    <w:link w:val="5"/>
    <w:qFormat/>
    <w:uiPriority w:val="9"/>
    <w:rPr>
      <w:rFonts w:ascii="Cambria" w:hAnsi="Cambria" w:eastAsia="黑体"/>
      <w:bCs/>
      <w:kern w:val="2"/>
      <w:sz w:val="21"/>
      <w:szCs w:val="28"/>
    </w:rPr>
  </w:style>
  <w:style w:type="character" w:customStyle="1" w:styleId="159">
    <w:name w:val="标题 5 字符"/>
    <w:link w:val="6"/>
    <w:qFormat/>
    <w:uiPriority w:val="9"/>
    <w:rPr>
      <w:rFonts w:ascii="Calibri" w:hAnsi="Calibri" w:eastAsia="黑体"/>
      <w:bCs/>
      <w:kern w:val="2"/>
      <w:sz w:val="21"/>
      <w:szCs w:val="28"/>
    </w:rPr>
  </w:style>
  <w:style w:type="character" w:customStyle="1" w:styleId="160">
    <w:name w:val="标题 6 字符"/>
    <w:link w:val="7"/>
    <w:qFormat/>
    <w:uiPriority w:val="9"/>
    <w:rPr>
      <w:rFonts w:ascii="Cambria" w:hAnsi="Cambria"/>
      <w:b/>
      <w:bCs/>
      <w:kern w:val="2"/>
      <w:sz w:val="24"/>
      <w:szCs w:val="24"/>
    </w:rPr>
  </w:style>
  <w:style w:type="character" w:customStyle="1" w:styleId="161">
    <w:name w:val="标题 7 字符"/>
    <w:link w:val="8"/>
    <w:qFormat/>
    <w:uiPriority w:val="9"/>
    <w:rPr>
      <w:rFonts w:ascii="Calibri" w:hAnsi="Calibri"/>
      <w:b/>
      <w:bCs/>
      <w:kern w:val="2"/>
      <w:sz w:val="24"/>
      <w:szCs w:val="24"/>
    </w:rPr>
  </w:style>
  <w:style w:type="character" w:customStyle="1" w:styleId="162">
    <w:name w:val="批注文字 字符"/>
    <w:link w:val="15"/>
    <w:qFormat/>
    <w:uiPriority w:val="0"/>
    <w:rPr>
      <w:kern w:val="2"/>
      <w:sz w:val="21"/>
      <w:szCs w:val="24"/>
    </w:rPr>
  </w:style>
  <w:style w:type="paragraph" w:customStyle="1" w:styleId="163">
    <w:name w:val="浅色网格 - 着色 31"/>
    <w:basedOn w:val="1"/>
    <w:link w:val="165"/>
    <w:qFormat/>
    <w:uiPriority w:val="34"/>
    <w:pPr>
      <w:ind w:firstLine="420" w:firstLineChars="200"/>
    </w:pPr>
    <w:rPr>
      <w:rFonts w:ascii="Calibri" w:hAnsi="Calibri"/>
      <w:szCs w:val="22"/>
    </w:rPr>
  </w:style>
  <w:style w:type="character" w:customStyle="1" w:styleId="164">
    <w:name w:val="正文图标题 Char"/>
    <w:link w:val="146"/>
    <w:qFormat/>
    <w:uiPriority w:val="0"/>
    <w:rPr>
      <w:rFonts w:ascii="黑体" w:eastAsia="黑体"/>
      <w:kern w:val="2"/>
      <w:sz w:val="21"/>
      <w:szCs w:val="24"/>
    </w:rPr>
  </w:style>
  <w:style w:type="character" w:customStyle="1" w:styleId="165">
    <w:name w:val="浅色网格 - 着色 3 Char"/>
    <w:link w:val="163"/>
    <w:qFormat/>
    <w:uiPriority w:val="34"/>
    <w:rPr>
      <w:rFonts w:ascii="Calibri" w:hAnsi="Calibri"/>
      <w:kern w:val="2"/>
      <w:sz w:val="21"/>
      <w:szCs w:val="22"/>
    </w:rPr>
  </w:style>
  <w:style w:type="paragraph" w:customStyle="1" w:styleId="166">
    <w:name w:val="图片编号"/>
    <w:basedOn w:val="146"/>
    <w:link w:val="167"/>
    <w:qFormat/>
    <w:uiPriority w:val="0"/>
    <w:pPr>
      <w:numPr>
        <w:ilvl w:val="0"/>
        <w:numId w:val="17"/>
      </w:numPr>
      <w:spacing w:before="156" w:after="156"/>
    </w:pPr>
  </w:style>
  <w:style w:type="character" w:customStyle="1" w:styleId="167">
    <w:name w:val="图片编号 Char"/>
    <w:link w:val="166"/>
    <w:qFormat/>
    <w:uiPriority w:val="0"/>
    <w:rPr>
      <w:rFonts w:ascii="黑体" w:eastAsia="黑体"/>
      <w:kern w:val="2"/>
      <w:sz w:val="21"/>
      <w:szCs w:val="24"/>
    </w:rPr>
  </w:style>
  <w:style w:type="character" w:customStyle="1" w:styleId="168">
    <w:name w:val="列项——（一级） Char"/>
    <w:link w:val="61"/>
    <w:qFormat/>
    <w:uiPriority w:val="0"/>
    <w:rPr>
      <w:rFonts w:ascii="宋体"/>
      <w:kern w:val="2"/>
      <w:sz w:val="21"/>
      <w:szCs w:val="24"/>
    </w:rPr>
  </w:style>
  <w:style w:type="character" w:customStyle="1" w:styleId="169">
    <w:name w:val="标题 1 字符"/>
    <w:link w:val="2"/>
    <w:qFormat/>
    <w:uiPriority w:val="9"/>
    <w:rPr>
      <w:rFonts w:ascii="Calibri" w:hAnsi="Calibri" w:eastAsia="黑体"/>
      <w:bCs/>
      <w:kern w:val="44"/>
      <w:sz w:val="32"/>
      <w:szCs w:val="44"/>
    </w:rPr>
  </w:style>
  <w:style w:type="paragraph" w:customStyle="1" w:styleId="170">
    <w:name w:val="铃镜样式"/>
    <w:basedOn w:val="3"/>
    <w:link w:val="171"/>
    <w:qFormat/>
    <w:uiPriority w:val="0"/>
    <w:pPr>
      <w:numPr>
        <w:numId w:val="0"/>
      </w:numPr>
      <w:ind w:left="726" w:hanging="363"/>
    </w:pPr>
  </w:style>
  <w:style w:type="character" w:customStyle="1" w:styleId="171">
    <w:name w:val="铃镜样式 Char"/>
    <w:link w:val="170"/>
    <w:qFormat/>
    <w:locked/>
    <w:uiPriority w:val="0"/>
    <w:rPr>
      <w:rFonts w:ascii="Cambria" w:hAnsi="Cambria" w:eastAsia="黑体"/>
      <w:bCs/>
      <w:kern w:val="2"/>
      <w:sz w:val="21"/>
      <w:szCs w:val="32"/>
    </w:rPr>
  </w:style>
  <w:style w:type="character" w:customStyle="1" w:styleId="172">
    <w:name w:val="批注框文本 字符"/>
    <w:link w:val="26"/>
    <w:qFormat/>
    <w:locked/>
    <w:uiPriority w:val="0"/>
    <w:rPr>
      <w:kern w:val="2"/>
      <w:sz w:val="18"/>
      <w:szCs w:val="18"/>
    </w:rPr>
  </w:style>
  <w:style w:type="paragraph" w:customStyle="1" w:styleId="173">
    <w:name w:val="网格表 31"/>
    <w:basedOn w:val="2"/>
    <w:next w:val="1"/>
    <w:unhideWhenUsed/>
    <w:qFormat/>
    <w:uiPriority w:val="39"/>
    <w:pPr>
      <w:widowControl/>
      <w:spacing w:before="480" w:after="0" w:line="276" w:lineRule="auto"/>
      <w:jc w:val="left"/>
      <w:outlineLvl w:val="9"/>
    </w:pPr>
    <w:rPr>
      <w:rFonts w:ascii="Cambria" w:hAnsi="Cambria" w:eastAsia="宋体"/>
      <w:b/>
      <w:color w:val="365F91"/>
      <w:kern w:val="0"/>
      <w:sz w:val="28"/>
      <w:szCs w:val="28"/>
    </w:rPr>
  </w:style>
  <w:style w:type="paragraph" w:customStyle="1" w:styleId="174">
    <w:name w:val="表格"/>
    <w:basedOn w:val="163"/>
    <w:link w:val="175"/>
    <w:qFormat/>
    <w:uiPriority w:val="0"/>
    <w:pPr>
      <w:numPr>
        <w:ilvl w:val="1"/>
        <w:numId w:val="18"/>
      </w:numPr>
      <w:ind w:firstLine="0" w:firstLineChars="0"/>
      <w:jc w:val="center"/>
    </w:pPr>
  </w:style>
  <w:style w:type="character" w:customStyle="1" w:styleId="175">
    <w:name w:val="表格 Char"/>
    <w:link w:val="174"/>
    <w:qFormat/>
    <w:locked/>
    <w:uiPriority w:val="0"/>
    <w:rPr>
      <w:rFonts w:ascii="Calibri" w:hAnsi="Calibri"/>
      <w:kern w:val="2"/>
      <w:sz w:val="21"/>
      <w:szCs w:val="22"/>
    </w:rPr>
  </w:style>
  <w:style w:type="character" w:customStyle="1" w:styleId="176">
    <w:name w:val="批注主题 字符"/>
    <w:link w:val="43"/>
    <w:qFormat/>
    <w:locked/>
    <w:uiPriority w:val="99"/>
    <w:rPr>
      <w:b/>
      <w:bCs/>
      <w:kern w:val="2"/>
      <w:sz w:val="21"/>
      <w:szCs w:val="24"/>
    </w:rPr>
  </w:style>
  <w:style w:type="paragraph" w:customStyle="1" w:styleId="177">
    <w:name w:val="浅色列表 - 着色 31"/>
    <w:hidden/>
    <w:semiHidden/>
    <w:qFormat/>
    <w:uiPriority w:val="99"/>
    <w:rPr>
      <w:rFonts w:ascii="Calibri" w:hAnsi="Calibri" w:eastAsia="宋体" w:cs="Times New Roman"/>
      <w:kern w:val="2"/>
      <w:sz w:val="21"/>
      <w:szCs w:val="22"/>
      <w:lang w:val="en-US" w:eastAsia="zh-CN" w:bidi="ar-SA"/>
    </w:rPr>
  </w:style>
  <w:style w:type="paragraph" w:customStyle="1" w:styleId="178">
    <w:name w:val="列表1"/>
    <w:basedOn w:val="61"/>
    <w:link w:val="179"/>
    <w:qFormat/>
    <w:uiPriority w:val="0"/>
    <w:pPr>
      <w:numPr>
        <w:ilvl w:val="0"/>
        <w:numId w:val="0"/>
      </w:numPr>
      <w:ind w:left="811" w:hanging="448"/>
    </w:pPr>
  </w:style>
  <w:style w:type="character" w:customStyle="1" w:styleId="179">
    <w:name w:val="列表1 Char"/>
    <w:link w:val="178"/>
    <w:qFormat/>
    <w:locked/>
    <w:uiPriority w:val="0"/>
    <w:rPr>
      <w:rFonts w:ascii="宋体"/>
      <w:sz w:val="21"/>
    </w:rPr>
  </w:style>
  <w:style w:type="paragraph" w:customStyle="1" w:styleId="180">
    <w:name w:val="--列"/>
    <w:basedOn w:val="61"/>
    <w:link w:val="181"/>
    <w:qFormat/>
    <w:uiPriority w:val="0"/>
    <w:pPr>
      <w:numPr>
        <w:ilvl w:val="0"/>
        <w:numId w:val="19"/>
      </w:numPr>
    </w:pPr>
  </w:style>
  <w:style w:type="character" w:customStyle="1" w:styleId="181">
    <w:name w:val="--列 Char"/>
    <w:link w:val="180"/>
    <w:qFormat/>
    <w:locked/>
    <w:uiPriority w:val="0"/>
    <w:rPr>
      <w:rFonts w:ascii="宋体"/>
      <w:kern w:val="2"/>
      <w:sz w:val="21"/>
      <w:szCs w:val="24"/>
    </w:rPr>
  </w:style>
  <w:style w:type="character" w:customStyle="1" w:styleId="182">
    <w:name w:val="HTML 预设格式 字符"/>
    <w:link w:val="40"/>
    <w:qFormat/>
    <w:uiPriority w:val="99"/>
    <w:rPr>
      <w:rFonts w:ascii="Courier" w:hAnsi="Courier" w:cs="Courier"/>
    </w:rPr>
  </w:style>
  <w:style w:type="paragraph" w:customStyle="1" w:styleId="183">
    <w:name w:val="c封面标准英文名称"/>
    <w:basedOn w:val="1"/>
    <w:qFormat/>
    <w:uiPriority w:val="0"/>
    <w:pPr>
      <w:adjustRightInd w:val="0"/>
      <w:jc w:val="center"/>
    </w:pPr>
    <w:rPr>
      <w:b/>
      <w:sz w:val="28"/>
      <w:szCs w:val="20"/>
    </w:rPr>
  </w:style>
  <w:style w:type="paragraph" w:customStyle="1" w:styleId="184">
    <w:name w:val="--列表"/>
    <w:basedOn w:val="61"/>
    <w:link w:val="186"/>
    <w:qFormat/>
    <w:uiPriority w:val="0"/>
    <w:pPr>
      <w:numPr>
        <w:ilvl w:val="0"/>
        <w:numId w:val="0"/>
      </w:numPr>
      <w:ind w:left="-6" w:leftChars="-3" w:firstLine="420"/>
    </w:pPr>
  </w:style>
  <w:style w:type="paragraph" w:customStyle="1" w:styleId="185">
    <w:name w:val="不明显强调1"/>
    <w:basedOn w:val="1"/>
    <w:link w:val="190"/>
    <w:qFormat/>
    <w:uiPriority w:val="34"/>
    <w:pPr>
      <w:ind w:firstLine="420" w:firstLineChars="200"/>
    </w:pPr>
  </w:style>
  <w:style w:type="character" w:customStyle="1" w:styleId="186">
    <w:name w:val="--列表 Char"/>
    <w:basedOn w:val="168"/>
    <w:link w:val="184"/>
    <w:qFormat/>
    <w:uiPriority w:val="0"/>
    <w:rPr>
      <w:rFonts w:ascii="宋体"/>
      <w:kern w:val="2"/>
      <w:sz w:val="21"/>
      <w:szCs w:val="24"/>
    </w:rPr>
  </w:style>
  <w:style w:type="paragraph" w:customStyle="1" w:styleId="187">
    <w:name w:val="彩色网格 - 着色 61"/>
    <w:hidden/>
    <w:semiHidden/>
    <w:qFormat/>
    <w:uiPriority w:val="99"/>
    <w:rPr>
      <w:rFonts w:eastAsia="宋体" w:cs="Times New Roman" w:asciiTheme="minorHAnsi" w:hAnsiTheme="minorHAnsi"/>
      <w:kern w:val="2"/>
      <w:sz w:val="21"/>
      <w:szCs w:val="24"/>
      <w:lang w:val="en-US" w:eastAsia="zh-CN" w:bidi="ar-SA"/>
    </w:rPr>
  </w:style>
  <w:style w:type="character" w:customStyle="1" w:styleId="188">
    <w:name w:val="彩色底纹 - 着色 3 Char"/>
    <w:qFormat/>
    <w:uiPriority w:val="34"/>
    <w:rPr>
      <w:rFonts w:ascii="Calibri" w:hAnsi="Calibri"/>
      <w:kern w:val="2"/>
      <w:sz w:val="21"/>
      <w:szCs w:val="22"/>
    </w:rPr>
  </w:style>
  <w:style w:type="table" w:customStyle="1" w:styleId="189">
    <w:name w:val="无格式表格 31"/>
    <w:basedOn w:val="44"/>
    <w:qFormat/>
    <w:uiPriority w:val="34"/>
    <w:rPr>
      <w:rFonts w:ascii="Calibri" w:hAnsi="Calibri"/>
      <w:sz w:val="21"/>
      <w:szCs w:val="22"/>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tcPr>
        <w:tcBorders>
          <w:top w:val="nil"/>
          <w:left w:val="nil"/>
          <w:bottom w:val="single" w:color="FFC000" w:sz="24" w:space="0"/>
          <w:right w:val="nil"/>
          <w:insideH w:val="nil"/>
          <w:insideV w:val="nil"/>
        </w:tcBorders>
        <w:shd w:val="clear" w:color="auto" w:fill="FFFFFF"/>
      </w:tcPr>
    </w:tblStylePr>
    <w:tblStylePr w:type="lastRow">
      <w:tcPr>
        <w:tcBorders>
          <w:top w:val="single" w:color="FFFFFF" w:sz="6" w:space="0"/>
        </w:tcBorders>
        <w:shd w:val="clear" w:color="auto" w:fill="636363"/>
      </w:tcPr>
    </w:tblStylePr>
    <w:tblStylePr w:type="firstCol">
      <w:tcPr>
        <w:tcBorders>
          <w:top w:val="nil"/>
          <w:left w:val="nil"/>
          <w:bottom w:val="nil"/>
          <w:right w:val="nil"/>
          <w:insideH w:val="single" w:sz="4" w:space="0"/>
          <w:insideV w:val="nil"/>
        </w:tcBorders>
        <w:shd w:val="clear" w:color="auto" w:fill="636363"/>
      </w:tcPr>
    </w:tblStylePr>
    <w:tblStylePr w:type="lastCol">
      <w:tcPr>
        <w:tcBorders>
          <w:top w:val="nil"/>
          <w:left w:val="nil"/>
          <w:bottom w:val="nil"/>
          <w:right w:val="nil"/>
          <w:insideH w:val="nil"/>
          <w:insideV w:val="nil"/>
        </w:tcBorders>
        <w:shd w:val="clear" w:color="auto" w:fill="636363"/>
      </w:tcPr>
    </w:tblStylePr>
    <w:tblStylePr w:type="band1Vert">
      <w:tcPr>
        <w:shd w:val="clear" w:color="auto" w:fill="DBDBDB"/>
      </w:tcPr>
    </w:tblStylePr>
    <w:tblStylePr w:type="band1Horz">
      <w:tcPr>
        <w:shd w:val="clear" w:color="auto" w:fill="D2D2D2"/>
      </w:tcPr>
    </w:tblStylePr>
  </w:style>
  <w:style w:type="character" w:customStyle="1" w:styleId="190">
    <w:name w:val="不明显强调 Char"/>
    <w:link w:val="185"/>
    <w:qFormat/>
    <w:locked/>
    <w:uiPriority w:val="34"/>
    <w:rPr>
      <w:kern w:val="2"/>
      <w:sz w:val="21"/>
      <w:szCs w:val="24"/>
    </w:rPr>
  </w:style>
  <w:style w:type="paragraph" w:customStyle="1" w:styleId="191">
    <w:name w:val="中等深浅底纹 2 - 着色 61"/>
    <w:hidden/>
    <w:semiHidden/>
    <w:qFormat/>
    <w:uiPriority w:val="99"/>
    <w:rPr>
      <w:rFonts w:eastAsia="宋体" w:cs="Times New Roman" w:asciiTheme="minorHAnsi" w:hAnsiTheme="minorHAnsi"/>
      <w:kern w:val="2"/>
      <w:sz w:val="21"/>
      <w:szCs w:val="24"/>
      <w:lang w:val="en-US" w:eastAsia="zh-CN" w:bidi="ar-SA"/>
    </w:rPr>
  </w:style>
  <w:style w:type="paragraph" w:customStyle="1" w:styleId="192">
    <w:name w:val="浅色底纹 - 着色 51"/>
    <w:hidden/>
    <w:qFormat/>
    <w:uiPriority w:val="71"/>
    <w:rPr>
      <w:rFonts w:eastAsia="宋体" w:cs="Times New Roman" w:asciiTheme="minorHAnsi" w:hAnsiTheme="minorHAnsi"/>
      <w:kern w:val="2"/>
      <w:sz w:val="21"/>
      <w:szCs w:val="24"/>
      <w:lang w:val="en-US" w:eastAsia="zh-CN" w:bidi="ar-SA"/>
    </w:rPr>
  </w:style>
  <w:style w:type="paragraph" w:customStyle="1" w:styleId="193">
    <w:name w:val="中等深浅列表 1 - 着色 41"/>
    <w:hidden/>
    <w:semiHidden/>
    <w:qFormat/>
    <w:uiPriority w:val="99"/>
    <w:rPr>
      <w:rFonts w:eastAsia="宋体" w:cs="Times New Roman" w:asciiTheme="minorHAnsi" w:hAnsiTheme="minorHAnsi"/>
      <w:kern w:val="2"/>
      <w:sz w:val="21"/>
      <w:szCs w:val="24"/>
      <w:lang w:val="en-US" w:eastAsia="zh-CN" w:bidi="ar-SA"/>
    </w:rPr>
  </w:style>
  <w:style w:type="paragraph" w:customStyle="1" w:styleId="194">
    <w:name w:val="深色列表 - 着色 31"/>
    <w:hidden/>
    <w:semiHidden/>
    <w:qFormat/>
    <w:uiPriority w:val="99"/>
    <w:rPr>
      <w:rFonts w:eastAsia="宋体" w:cs="Times New Roman" w:asciiTheme="minorHAnsi" w:hAnsiTheme="minorHAnsi"/>
      <w:kern w:val="2"/>
      <w:sz w:val="21"/>
      <w:szCs w:val="24"/>
      <w:lang w:val="en-US" w:eastAsia="zh-CN" w:bidi="ar-SA"/>
    </w:rPr>
  </w:style>
  <w:style w:type="paragraph" w:customStyle="1" w:styleId="195">
    <w:name w:val="Default"/>
    <w:qFormat/>
    <w:uiPriority w:val="0"/>
    <w:pPr>
      <w:widowControl w:val="0"/>
      <w:autoSpaceDE w:val="0"/>
      <w:autoSpaceDN w:val="0"/>
      <w:adjustRightInd w:val="0"/>
    </w:pPr>
    <w:rPr>
      <w:rFonts w:ascii="宋体" w:eastAsia="宋体" w:cs="宋体" w:hAnsiTheme="minorHAnsi"/>
      <w:color w:val="000000"/>
      <w:kern w:val="2"/>
      <w:sz w:val="24"/>
      <w:szCs w:val="24"/>
      <w:lang w:val="en-US" w:eastAsia="zh-CN" w:bidi="ar-SA"/>
    </w:rPr>
  </w:style>
  <w:style w:type="paragraph" w:customStyle="1" w:styleId="196">
    <w:name w:val="中等深浅列表 2 - 着色 21"/>
    <w:hidden/>
    <w:semiHidden/>
    <w:qFormat/>
    <w:uiPriority w:val="99"/>
    <w:rPr>
      <w:rFonts w:eastAsia="宋体" w:cs="Times New Roman" w:asciiTheme="minorHAnsi" w:hAnsiTheme="minorHAnsi"/>
      <w:kern w:val="2"/>
      <w:sz w:val="21"/>
      <w:szCs w:val="24"/>
      <w:lang w:val="en-US" w:eastAsia="zh-CN" w:bidi="ar-SA"/>
    </w:rPr>
  </w:style>
  <w:style w:type="paragraph" w:customStyle="1" w:styleId="197">
    <w:name w:val="彩色底纹 - 着色 11"/>
    <w:hidden/>
    <w:qFormat/>
    <w:uiPriority w:val="71"/>
    <w:rPr>
      <w:rFonts w:eastAsia="宋体" w:cs="Times New Roman" w:asciiTheme="minorHAnsi" w:hAnsiTheme="minorHAnsi"/>
      <w:kern w:val="2"/>
      <w:sz w:val="21"/>
      <w:szCs w:val="24"/>
      <w:lang w:val="en-US" w:eastAsia="zh-CN" w:bidi="ar-SA"/>
    </w:rPr>
  </w:style>
  <w:style w:type="paragraph" w:customStyle="1" w:styleId="198">
    <w:name w:val="中等深浅列表 2 - 强调文字颜色 21"/>
    <w:hidden/>
    <w:semiHidden/>
    <w:qFormat/>
    <w:uiPriority w:val="99"/>
    <w:rPr>
      <w:rFonts w:eastAsia="宋体" w:cs="Times New Roman" w:asciiTheme="minorHAnsi" w:hAnsiTheme="minorHAnsi"/>
      <w:kern w:val="2"/>
      <w:sz w:val="21"/>
      <w:szCs w:val="24"/>
      <w:lang w:val="en-US" w:eastAsia="zh-CN" w:bidi="ar-SA"/>
    </w:rPr>
  </w:style>
  <w:style w:type="character" w:customStyle="1" w:styleId="199">
    <w:name w:val="无格式表格 3 Char"/>
    <w:qFormat/>
    <w:locked/>
    <w:uiPriority w:val="34"/>
    <w:rPr>
      <w:kern w:val="2"/>
      <w:sz w:val="21"/>
      <w:szCs w:val="24"/>
    </w:rPr>
  </w:style>
  <w:style w:type="character" w:customStyle="1" w:styleId="200">
    <w:name w:val="正文缩进 字符"/>
    <w:link w:val="11"/>
    <w:qFormat/>
    <w:locked/>
    <w:uiPriority w:val="0"/>
    <w:rPr>
      <w:kern w:val="2"/>
      <w:sz w:val="21"/>
      <w:szCs w:val="24"/>
    </w:rPr>
  </w:style>
  <w:style w:type="paragraph" w:customStyle="1" w:styleId="201">
    <w:name w:val="修订1"/>
    <w:hidden/>
    <w:qFormat/>
    <w:uiPriority w:val="99"/>
    <w:rPr>
      <w:rFonts w:eastAsia="宋体" w:cs="Times New Roman" w:asciiTheme="minorHAnsi" w:hAnsiTheme="minorHAnsi"/>
      <w:kern w:val="2"/>
      <w:sz w:val="21"/>
      <w:szCs w:val="24"/>
      <w:lang w:val="en-US" w:eastAsia="zh-CN" w:bidi="ar-SA"/>
    </w:rPr>
  </w:style>
  <w:style w:type="paragraph" w:styleId="202">
    <w:name w:val="List Paragraph"/>
    <w:basedOn w:val="1"/>
    <w:link w:val="215"/>
    <w:qFormat/>
    <w:uiPriority w:val="34"/>
    <w:pPr>
      <w:ind w:firstLine="420" w:firstLineChars="200"/>
    </w:pPr>
  </w:style>
  <w:style w:type="table" w:customStyle="1" w:styleId="203">
    <w:name w:val="网格型1"/>
    <w:basedOn w:val="44"/>
    <w:qFormat/>
    <w:uiPriority w:val="5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4">
    <w:name w:val="一级条标题 Char"/>
    <w:link w:val="55"/>
    <w:qFormat/>
    <w:uiPriority w:val="0"/>
    <w:rPr>
      <w:rFonts w:ascii="黑体" w:eastAsia="黑体"/>
      <w:sz w:val="21"/>
      <w:szCs w:val="21"/>
    </w:rPr>
  </w:style>
  <w:style w:type="character" w:customStyle="1" w:styleId="205">
    <w:name w:val="二级条标题 Char"/>
    <w:link w:val="59"/>
    <w:qFormat/>
    <w:uiPriority w:val="0"/>
    <w:rPr>
      <w:rFonts w:ascii="黑体" w:eastAsia="黑体"/>
      <w:sz w:val="21"/>
      <w:szCs w:val="21"/>
    </w:rPr>
  </w:style>
  <w:style w:type="character" w:customStyle="1" w:styleId="206">
    <w:name w:val="批注文字 Char1"/>
    <w:qFormat/>
    <w:uiPriority w:val="99"/>
    <w:rPr>
      <w:kern w:val="2"/>
      <w:sz w:val="21"/>
      <w:szCs w:val="24"/>
    </w:rPr>
  </w:style>
  <w:style w:type="character" w:customStyle="1" w:styleId="207">
    <w:name w:val="日期 字符"/>
    <w:basedOn w:val="46"/>
    <w:link w:val="24"/>
    <w:qFormat/>
    <w:uiPriority w:val="0"/>
    <w:rPr>
      <w:rFonts w:ascii="Times New Roman" w:hAnsi="Times New Roman"/>
      <w:sz w:val="21"/>
    </w:rPr>
  </w:style>
  <w:style w:type="character" w:customStyle="1" w:styleId="208">
    <w:name w:val="def"/>
    <w:qFormat/>
    <w:uiPriority w:val="0"/>
  </w:style>
  <w:style w:type="paragraph" w:customStyle="1" w:styleId="209">
    <w:name w:val="标准2"/>
    <w:basedOn w:val="4"/>
    <w:next w:val="1"/>
    <w:qFormat/>
    <w:uiPriority w:val="0"/>
    <w:pPr>
      <w:numPr>
        <w:ilvl w:val="0"/>
        <w:numId w:val="0"/>
      </w:numPr>
      <w:spacing w:before="156" w:beforeLines="50" w:after="156" w:afterLines="50" w:line="240" w:lineRule="auto"/>
    </w:pPr>
    <w:rPr>
      <w:rFonts w:ascii="黑体" w:hAnsi="黑体"/>
      <w:kern w:val="0"/>
    </w:rPr>
  </w:style>
  <w:style w:type="character" w:customStyle="1" w:styleId="210">
    <w:name w:val="apple-converted-space"/>
    <w:qFormat/>
    <w:uiPriority w:val="0"/>
  </w:style>
  <w:style w:type="character" w:customStyle="1" w:styleId="211">
    <w:name w:val="fontstyle01"/>
    <w:qFormat/>
    <w:uiPriority w:val="0"/>
    <w:rPr>
      <w:rFonts w:hint="eastAsia" w:ascii="宋体" w:hAnsi="宋体" w:eastAsia="宋体"/>
      <w:color w:val="000000"/>
      <w:sz w:val="22"/>
      <w:szCs w:val="22"/>
    </w:rPr>
  </w:style>
  <w:style w:type="character" w:customStyle="1" w:styleId="212">
    <w:name w:val="正文文本 字符"/>
    <w:basedOn w:val="46"/>
    <w:link w:val="17"/>
    <w:qFormat/>
    <w:uiPriority w:val="1"/>
    <w:rPr>
      <w:rFonts w:ascii="宋体" w:hAnsi="宋体"/>
      <w:kern w:val="0"/>
      <w:sz w:val="49"/>
      <w:szCs w:val="49"/>
      <w:lang w:eastAsia="en-US"/>
    </w:rPr>
  </w:style>
  <w:style w:type="character" w:customStyle="1" w:styleId="213">
    <w:name w:val="已访问的超链接1"/>
    <w:qFormat/>
    <w:uiPriority w:val="0"/>
    <w:rPr>
      <w:color w:val="800080"/>
      <w:u w:val="single"/>
    </w:rPr>
  </w:style>
  <w:style w:type="character" w:customStyle="1" w:styleId="214">
    <w:name w:val="纯文本 字符"/>
    <w:basedOn w:val="46"/>
    <w:link w:val="21"/>
    <w:qFormat/>
    <w:uiPriority w:val="0"/>
    <w:rPr>
      <w:rFonts w:ascii="宋体" w:hAnsi="Courier New"/>
      <w:sz w:val="21"/>
      <w:szCs w:val="21"/>
      <w:lang w:val="zh-CN" w:eastAsia="zh-CN"/>
    </w:rPr>
  </w:style>
  <w:style w:type="character" w:customStyle="1" w:styleId="215">
    <w:name w:val="列表段落 字符"/>
    <w:link w:val="202"/>
    <w:qFormat/>
    <w:locked/>
    <w:uiPriority w:val="34"/>
    <w:rPr>
      <w:sz w:val="21"/>
    </w:rPr>
  </w:style>
  <w:style w:type="character" w:customStyle="1" w:styleId="216">
    <w:name w:val="三级条标题 Char"/>
    <w:link w:val="64"/>
    <w:qFormat/>
    <w:uiPriority w:val="0"/>
    <w:rPr>
      <w:rFonts w:ascii="黑体" w:eastAsia="黑体"/>
      <w:sz w:val="21"/>
      <w:szCs w:val="21"/>
    </w:rPr>
  </w:style>
  <w:style w:type="character" w:customStyle="1" w:styleId="217">
    <w:name w:val="正文文本 (2)_"/>
    <w:link w:val="218"/>
    <w:qFormat/>
    <w:locked/>
    <w:uiPriority w:val="0"/>
    <w:rPr>
      <w:rFonts w:ascii="Arial Unicode MS" w:eastAsia="Arial Unicode MS" w:cs="Arial Unicode MS"/>
      <w:shd w:val="clear" w:color="auto" w:fill="FFFFFF"/>
    </w:rPr>
  </w:style>
  <w:style w:type="paragraph" w:customStyle="1" w:styleId="218">
    <w:name w:val="正文文本 (2)1"/>
    <w:basedOn w:val="1"/>
    <w:link w:val="217"/>
    <w:qFormat/>
    <w:uiPriority w:val="0"/>
    <w:pPr>
      <w:shd w:val="clear" w:color="auto" w:fill="FFFFFF"/>
      <w:spacing w:before="300" w:after="480" w:line="240" w:lineRule="atLeast"/>
      <w:ind w:hanging="420"/>
      <w:jc w:val="right"/>
    </w:pPr>
    <w:rPr>
      <w:rFonts w:ascii="Arial Unicode MS" w:eastAsia="Arial Unicode MS" w:cs="Arial Unicode MS"/>
      <w:sz w:val="24"/>
    </w:rPr>
  </w:style>
  <w:style w:type="character" w:customStyle="1" w:styleId="219">
    <w:name w:val="正文文本 (3)_"/>
    <w:link w:val="220"/>
    <w:qFormat/>
    <w:locked/>
    <w:uiPriority w:val="0"/>
    <w:rPr>
      <w:rFonts w:ascii="Arial Unicode MS" w:eastAsia="Arial Unicode MS" w:cs="Arial Unicode MS"/>
      <w:b/>
      <w:bCs/>
      <w:sz w:val="18"/>
      <w:szCs w:val="18"/>
      <w:shd w:val="clear" w:color="auto" w:fill="FFFFFF"/>
    </w:rPr>
  </w:style>
  <w:style w:type="paragraph" w:customStyle="1" w:styleId="220">
    <w:name w:val="正文文本 (3)1"/>
    <w:basedOn w:val="1"/>
    <w:link w:val="219"/>
    <w:qFormat/>
    <w:uiPriority w:val="0"/>
    <w:pPr>
      <w:shd w:val="clear" w:color="auto" w:fill="FFFFFF"/>
      <w:spacing w:before="660" w:line="206" w:lineRule="exact"/>
      <w:jc w:val="left"/>
    </w:pPr>
    <w:rPr>
      <w:rFonts w:ascii="Arial Unicode MS" w:eastAsia="Arial Unicode MS" w:cs="Arial Unicode MS"/>
      <w:b/>
      <w:bCs/>
      <w:sz w:val="18"/>
      <w:szCs w:val="18"/>
    </w:rPr>
  </w:style>
  <w:style w:type="character" w:customStyle="1" w:styleId="221">
    <w:name w:val="标题 #4_"/>
    <w:link w:val="222"/>
    <w:qFormat/>
    <w:locked/>
    <w:uiPriority w:val="0"/>
    <w:rPr>
      <w:rFonts w:ascii="Arial" w:hAnsi="Arial" w:cs="Arial"/>
      <w:b/>
      <w:bCs/>
      <w:shd w:val="clear" w:color="auto" w:fill="FFFFFF"/>
    </w:rPr>
  </w:style>
  <w:style w:type="paragraph" w:customStyle="1" w:styleId="222">
    <w:name w:val="标题 #4"/>
    <w:basedOn w:val="1"/>
    <w:link w:val="221"/>
    <w:qFormat/>
    <w:uiPriority w:val="0"/>
    <w:pPr>
      <w:shd w:val="clear" w:color="auto" w:fill="FFFFFF"/>
      <w:spacing w:after="300" w:line="240" w:lineRule="atLeast"/>
      <w:jc w:val="right"/>
      <w:outlineLvl w:val="3"/>
    </w:pPr>
    <w:rPr>
      <w:rFonts w:ascii="Arial" w:hAnsi="Arial" w:cs="Arial"/>
      <w:b/>
      <w:bCs/>
      <w:sz w:val="24"/>
    </w:rPr>
  </w:style>
  <w:style w:type="character" w:customStyle="1" w:styleId="223">
    <w:name w:val="图片标题_"/>
    <w:link w:val="224"/>
    <w:qFormat/>
    <w:locked/>
    <w:uiPriority w:val="0"/>
    <w:rPr>
      <w:rFonts w:ascii="Arial Unicode MS" w:eastAsia="Arial Unicode MS" w:cs="Arial Unicode MS"/>
      <w:shd w:val="clear" w:color="auto" w:fill="FFFFFF"/>
    </w:rPr>
  </w:style>
  <w:style w:type="paragraph" w:customStyle="1" w:styleId="224">
    <w:name w:val="图片标题"/>
    <w:basedOn w:val="1"/>
    <w:link w:val="223"/>
    <w:qFormat/>
    <w:uiPriority w:val="0"/>
    <w:pPr>
      <w:shd w:val="clear" w:color="auto" w:fill="FFFFFF"/>
      <w:spacing w:line="230" w:lineRule="exact"/>
    </w:pPr>
    <w:rPr>
      <w:rFonts w:ascii="Arial Unicode MS" w:eastAsia="Arial Unicode MS" w:cs="Arial Unicode MS"/>
      <w:sz w:val="24"/>
    </w:rPr>
  </w:style>
  <w:style w:type="table" w:customStyle="1" w:styleId="225">
    <w:name w:val="网格型11"/>
    <w:basedOn w:val="4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2"/>
    <w:basedOn w:val="44"/>
    <w:qFormat/>
    <w:uiPriority w:val="39"/>
    <w:rPr>
      <w:rFonts w:ascii="Calibri" w:hAnsi="Calibr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3"/>
    <w:basedOn w:val="44"/>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229">
    <w:name w:val="Table Paragraph"/>
    <w:basedOn w:val="1"/>
    <w:qFormat/>
    <w:uiPriority w:val="1"/>
    <w:pPr>
      <w:spacing w:before="28"/>
      <w:ind w:left="456"/>
      <w:jc w:val="center"/>
    </w:pPr>
    <w:rPr>
      <w:rFonts w:ascii="Arial" w:hAnsi="Arial" w:eastAsia="Arial" w:cs="Arial"/>
      <w:kern w:val="0"/>
      <w:sz w:val="22"/>
      <w:szCs w:val="22"/>
      <w:lang w:eastAsia="en-US"/>
    </w:rPr>
  </w:style>
  <w:style w:type="table" w:customStyle="1" w:styleId="230">
    <w:name w:val="网格型31"/>
    <w:basedOn w:val="44"/>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4"/>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无格式表格 21"/>
    <w:basedOn w:val="44"/>
    <w:qFormat/>
    <w:uiPriority w:val="42"/>
    <w:rPr>
      <w:rFonts w:ascii="Times New Roman" w:hAnsi="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styleId="233">
    <w:name w:val="Placeholder Text"/>
    <w:basedOn w:val="46"/>
    <w:semiHidden/>
    <w:qFormat/>
    <w:uiPriority w:val="99"/>
    <w:rPr>
      <w:color w:val="808080"/>
    </w:rPr>
  </w:style>
  <w:style w:type="table" w:customStyle="1" w:styleId="234">
    <w:name w:val="无格式表格 22"/>
    <w:basedOn w:val="44"/>
    <w:qFormat/>
    <w:uiPriority w:val="42"/>
    <w:rPr>
      <w:rFonts w:ascii="Times New Roman" w:hAnsi="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35">
    <w:name w:val="网格型5"/>
    <w:basedOn w:val="44"/>
    <w:qFormat/>
    <w:uiPriority w:val="39"/>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6">
    <w:name w:val="网格型12"/>
    <w:basedOn w:val="4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 Normal2"/>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238">
    <w:name w:val="Table Normal11"/>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239">
    <w:name w:val="网格型41"/>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无格式表格 211"/>
    <w:basedOn w:val="44"/>
    <w:qFormat/>
    <w:uiPriority w:val="42"/>
    <w:rPr>
      <w:rFonts w:ascii="Times New Roman" w:hAnsi="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41">
    <w:name w:val="Table Normal111"/>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242">
    <w:name w:val="Table Normal112"/>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243">
    <w:name w:val="网格型6"/>
    <w:basedOn w:val="4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4">
    <w:name w:val="修订2"/>
    <w:hidden/>
    <w:semiHidden/>
    <w:qFormat/>
    <w:uiPriority w:val="99"/>
    <w:rPr>
      <w:rFonts w:eastAsia="宋体" w:cs="Times New Roman" w:asciiTheme="minorHAnsi" w:hAnsiTheme="minorHAnsi"/>
      <w:kern w:val="2"/>
      <w:sz w:val="21"/>
      <w:szCs w:val="24"/>
      <w:lang w:val="en-US" w:eastAsia="zh-CN" w:bidi="ar-SA"/>
    </w:rPr>
  </w:style>
  <w:style w:type="paragraph" w:customStyle="1" w:styleId="245">
    <w:name w:val="Revision"/>
    <w:hidden/>
    <w:semiHidden/>
    <w:uiPriority w:val="99"/>
    <w:rPr>
      <w:rFonts w:eastAsia="宋体" w:cs="Times New Roman" w:asciiTheme="minorHAnsi" w:hAnsiTheme="minorHAnsi"/>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82C35-9E19-4709-B66A-11155D5B1AA1}">
  <ds:schemaRefs/>
</ds:datastoreItem>
</file>

<file path=docProps/app.xml><?xml version="1.0" encoding="utf-8"?>
<Properties xmlns="http://schemas.openxmlformats.org/officeDocument/2006/extended-properties" xmlns:vt="http://schemas.openxmlformats.org/officeDocument/2006/docPropsVTypes">
  <Template>Normal.dotm</Template>
  <Company>三零卫士</Company>
  <Pages>23</Pages>
  <Words>3109</Words>
  <Characters>17723</Characters>
  <Lines>147</Lines>
  <Paragraphs>41</Paragraphs>
  <TotalTime>2035</TotalTime>
  <ScaleCrop>false</ScaleCrop>
  <LinksUpToDate>false</LinksUpToDate>
  <CharactersWithSpaces>20791</CharactersWithSpaces>
  <Application>WPS Office_7.5.0.8993_F1E327BC-269C-435d-A152-05C5408002CA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2024-11-23T16:21:00Z</dcterms:created>
  <dc:creator>闵京华</dc:creator>
  <cp:lastModifiedBy>JM-ZQY</cp:lastModifiedBy>
  <cp:lastPrinted>2024-11-23T16:21:00Z</cp:lastPrinted>
  <dcterms:modified xsi:type="dcterms:W3CDTF">2025-08-29T14:46:30Z</dcterms:modified>
  <dc:title>信息技术 安全技术 信息安全风险管理（草案）（专家征求意见会后修改稿）</dc:title>
  <cp:revision>1559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2052-7.5.0.8993</vt:lpwstr>
  </property>
  <property fmtid="{D5CDD505-2E9C-101B-9397-08002B2CF9AE}" pid="3" name="ICV">
    <vt:lpwstr>29E9727368C17292C64CB16878B47396_43</vt:lpwstr>
  </property>
</Properties>
</file>